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DD879" w14:textId="0949EE3F" w:rsidR="00A276F4" w:rsidRPr="00A80D3B" w:rsidRDefault="00A276F4" w:rsidP="00A276F4">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20</w:t>
      </w:r>
      <w:r w:rsidR="00FE75F4">
        <w:rPr>
          <w:rFonts w:ascii="Arial" w:hAnsi="Arial" w:cs="Arial"/>
          <w:b/>
          <w:bCs/>
          <w:sz w:val="28"/>
        </w:rPr>
        <w:t>4349</w:t>
      </w:r>
    </w:p>
    <w:p w14:paraId="71FA3278" w14:textId="477222FF" w:rsidR="00A57144" w:rsidRPr="009513AC" w:rsidRDefault="00A276F4" w:rsidP="00A57144">
      <w:pPr>
        <w:tabs>
          <w:tab w:val="center" w:pos="4536"/>
          <w:tab w:val="right" w:pos="9072"/>
        </w:tabs>
        <w:rPr>
          <w:rFonts w:ascii="Arial" w:eastAsia="ＭＳ 明朝" w:hAnsi="Arial" w:cs="Arial"/>
          <w:b/>
          <w:bCs/>
          <w:sz w:val="28"/>
        </w:rPr>
      </w:pPr>
      <w:r w:rsidRPr="00A80D3B">
        <w:rPr>
          <w:rFonts w:ascii="Arial" w:eastAsia="ＭＳ 明朝" w:hAnsi="Arial" w:cs="Arial"/>
          <w:b/>
          <w:bCs/>
          <w:sz w:val="28"/>
        </w:rPr>
        <w:t xml:space="preserve">e-Meeting, May </w:t>
      </w:r>
      <w:r>
        <w:rPr>
          <w:rFonts w:ascii="Arial" w:eastAsia="ＭＳ 明朝" w:hAnsi="Arial" w:cs="Arial"/>
          <w:b/>
          <w:bCs/>
          <w:sz w:val="28"/>
        </w:rPr>
        <w:t>9</w:t>
      </w:r>
      <w:r w:rsidRPr="00A80D3B">
        <w:rPr>
          <w:rFonts w:ascii="Arial" w:eastAsia="ＭＳ 明朝" w:hAnsi="Arial" w:cs="Arial"/>
          <w:b/>
          <w:bCs/>
          <w:sz w:val="28"/>
          <w:vertAlign w:val="superscript"/>
        </w:rPr>
        <w:t>th</w:t>
      </w:r>
      <w:r w:rsidRPr="00A80D3B">
        <w:rPr>
          <w:rFonts w:ascii="Arial" w:eastAsia="ＭＳ 明朝" w:hAnsi="Arial" w:cs="Arial"/>
          <w:b/>
          <w:bCs/>
          <w:sz w:val="28"/>
        </w:rPr>
        <w:t xml:space="preserve"> – 2</w:t>
      </w:r>
      <w:r>
        <w:rPr>
          <w:rFonts w:ascii="Arial" w:eastAsia="ＭＳ 明朝" w:hAnsi="Arial" w:cs="Arial"/>
          <w:b/>
          <w:bCs/>
          <w:sz w:val="28"/>
        </w:rPr>
        <w:t>0</w:t>
      </w:r>
      <w:r w:rsidRPr="00A80D3B">
        <w:rPr>
          <w:rFonts w:ascii="Arial" w:eastAsia="ＭＳ 明朝" w:hAnsi="Arial" w:cs="Arial"/>
          <w:b/>
          <w:bCs/>
          <w:sz w:val="28"/>
          <w:vertAlign w:val="superscript"/>
        </w:rPr>
        <w:t>th</w:t>
      </w:r>
      <w:r w:rsidRPr="00A80D3B">
        <w:rPr>
          <w:rFonts w:ascii="Arial" w:eastAsia="ＭＳ 明朝" w:hAnsi="Arial" w:cs="Arial"/>
          <w:b/>
          <w:bCs/>
          <w:sz w:val="28"/>
        </w:rPr>
        <w:t>, 2022</w:t>
      </w:r>
    </w:p>
    <w:p w14:paraId="07210D9E" w14:textId="77777777" w:rsidR="003F1BAF" w:rsidRPr="00A57144" w:rsidRDefault="003F1BAF" w:rsidP="00E91FF3">
      <w:pPr>
        <w:pStyle w:val="a8"/>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2C58BA38"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FE75F4">
        <w:rPr>
          <w:sz w:val="24"/>
          <w:lang w:val="en-US"/>
        </w:rPr>
        <w:t xml:space="preserve">Remaining issues on </w:t>
      </w:r>
      <w:r w:rsidR="000E065F" w:rsidRPr="000E065F">
        <w:rPr>
          <w:sz w:val="24"/>
          <w:lang w:val="en-US"/>
        </w:rPr>
        <w:t>PUSCH enhancements</w:t>
      </w:r>
    </w:p>
    <w:p w14:paraId="33948831" w14:textId="2B01FB2B"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DB7C55" w:rsidRPr="00DB7C55">
        <w:rPr>
          <w:sz w:val="24"/>
          <w:lang w:val="en-US"/>
        </w:rPr>
        <w:t>8.8.</w:t>
      </w:r>
      <w:r w:rsidR="000E065F">
        <w:rPr>
          <w:sz w:val="24"/>
          <w:lang w:val="en-US"/>
        </w:rPr>
        <w:t>1</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4DBBDBFB" w14:textId="52E6C32C" w:rsidR="007E607B" w:rsidRDefault="002A511E" w:rsidP="007E2D01">
      <w:pPr>
        <w:rPr>
          <w:sz w:val="22"/>
          <w:szCs w:val="22"/>
          <w:lang w:val="en-US"/>
        </w:rPr>
      </w:pPr>
      <w:r w:rsidRPr="002A511E">
        <w:rPr>
          <w:sz w:val="22"/>
          <w:szCs w:val="22"/>
          <w:lang w:val="en-US"/>
        </w:rPr>
        <w:t>In this contribution, we discuss remaining issues on</w:t>
      </w:r>
      <w:r w:rsidR="007E607B" w:rsidRPr="007E607B">
        <w:rPr>
          <w:sz w:val="22"/>
          <w:szCs w:val="22"/>
          <w:lang w:val="en-US"/>
        </w:rPr>
        <w:t xml:space="preserve"> </w:t>
      </w:r>
      <w:r w:rsidR="000E065F">
        <w:rPr>
          <w:sz w:val="22"/>
          <w:szCs w:val="22"/>
          <w:lang w:val="en-US"/>
        </w:rPr>
        <w:t>PUSCH enhancements</w:t>
      </w:r>
      <w:r w:rsidR="0032359A">
        <w:rPr>
          <w:sz w:val="22"/>
          <w:szCs w:val="22"/>
          <w:lang w:val="en-US"/>
        </w:rPr>
        <w:t xml:space="preserve"> </w:t>
      </w:r>
      <w:r w:rsidR="00546B31">
        <w:rPr>
          <w:sz w:val="22"/>
          <w:szCs w:val="22"/>
          <w:lang w:val="en-US"/>
        </w:rPr>
        <w:t>in</w:t>
      </w:r>
      <w:r w:rsidR="007E607B">
        <w:rPr>
          <w:sz w:val="22"/>
          <w:szCs w:val="22"/>
          <w:lang w:val="en-US"/>
        </w:rPr>
        <w:t xml:space="preserve"> coverage enhancements</w:t>
      </w:r>
      <w:r w:rsidR="007E607B" w:rsidRPr="007E607B">
        <w:rPr>
          <w:sz w:val="22"/>
          <w:szCs w:val="22"/>
          <w:lang w:val="en-US"/>
        </w:rPr>
        <w:t>.</w:t>
      </w:r>
    </w:p>
    <w:p w14:paraId="763EDAF0" w14:textId="77777777" w:rsidR="002B07F3" w:rsidRPr="007E607B" w:rsidRDefault="002B07F3" w:rsidP="00127DA7">
      <w:pPr>
        <w:spacing w:afterLines="50" w:after="120"/>
        <w:jc w:val="both"/>
        <w:rPr>
          <w:rFonts w:eastAsiaTheme="minorEastAsia"/>
          <w:sz w:val="22"/>
          <w:szCs w:val="22"/>
          <w:lang w:val="en-US"/>
        </w:rPr>
      </w:pPr>
    </w:p>
    <w:p w14:paraId="7DBFF9F2" w14:textId="1E64E06B" w:rsidR="00875882" w:rsidRPr="0086659C" w:rsidRDefault="005768AF" w:rsidP="003714D0">
      <w:pPr>
        <w:pStyle w:val="1"/>
        <w:numPr>
          <w:ilvl w:val="0"/>
          <w:numId w:val="6"/>
        </w:numPr>
        <w:spacing w:before="180" w:after="120"/>
        <w:rPr>
          <w:rFonts w:eastAsia="ＭＳ 明朝"/>
          <w:b/>
          <w:bCs/>
          <w:szCs w:val="24"/>
          <w:lang w:val="en-US"/>
        </w:rPr>
      </w:pPr>
      <w:r w:rsidRPr="00546B31">
        <w:rPr>
          <w:rFonts w:eastAsia="ＭＳ 明朝"/>
          <w:b/>
          <w:bCs/>
          <w:szCs w:val="24"/>
          <w:lang w:val="en-US"/>
        </w:rPr>
        <w:t xml:space="preserve">Discussion on </w:t>
      </w:r>
      <w:r w:rsidR="00875882">
        <w:rPr>
          <w:rFonts w:eastAsia="ＭＳ 明朝"/>
          <w:b/>
          <w:bCs/>
          <w:szCs w:val="24"/>
          <w:lang w:val="en-US"/>
        </w:rPr>
        <w:t>PUSCH enhancements</w:t>
      </w:r>
    </w:p>
    <w:p w14:paraId="02188E1D" w14:textId="0B64653B" w:rsidR="003714D0" w:rsidRDefault="003714D0" w:rsidP="003714D0">
      <w:pPr>
        <w:rPr>
          <w:rFonts w:eastAsiaTheme="minorEastAsia"/>
          <w:sz w:val="22"/>
          <w:szCs w:val="22"/>
          <w:lang w:val="en-US"/>
        </w:rPr>
      </w:pPr>
      <w:r w:rsidRPr="00E0698C">
        <w:rPr>
          <w:rFonts w:eastAsiaTheme="minorEastAsia"/>
          <w:sz w:val="22"/>
          <w:szCs w:val="22"/>
          <w:lang w:val="en-US"/>
        </w:rPr>
        <w:t xml:space="preserve">At </w:t>
      </w:r>
      <w:r w:rsidR="002C451F">
        <w:rPr>
          <w:rFonts w:eastAsiaTheme="minorEastAsia"/>
          <w:sz w:val="22"/>
          <w:szCs w:val="22"/>
          <w:lang w:val="en-US"/>
        </w:rPr>
        <w:t xml:space="preserve">the </w:t>
      </w:r>
      <w:r w:rsidRPr="00E0698C">
        <w:rPr>
          <w:rFonts w:eastAsiaTheme="minorEastAsia"/>
          <w:sz w:val="22"/>
          <w:szCs w:val="22"/>
          <w:lang w:val="en-US"/>
        </w:rPr>
        <w:t>RAN</w:t>
      </w:r>
      <w:r>
        <w:rPr>
          <w:rFonts w:eastAsiaTheme="minorEastAsia"/>
          <w:sz w:val="22"/>
          <w:szCs w:val="22"/>
          <w:lang w:val="en-US"/>
        </w:rPr>
        <w:t>1</w:t>
      </w:r>
      <w:r w:rsidRPr="00E0698C">
        <w:rPr>
          <w:rFonts w:eastAsiaTheme="minorEastAsia"/>
          <w:sz w:val="22"/>
          <w:szCs w:val="22"/>
          <w:lang w:val="en-US"/>
        </w:rPr>
        <w:t>#</w:t>
      </w:r>
      <w:r>
        <w:rPr>
          <w:rFonts w:eastAsiaTheme="minorEastAsia"/>
          <w:sz w:val="22"/>
          <w:szCs w:val="22"/>
          <w:lang w:val="en-US"/>
        </w:rPr>
        <w:t>10</w:t>
      </w:r>
      <w:r w:rsidR="00875882">
        <w:rPr>
          <w:rFonts w:eastAsiaTheme="minorEastAsia"/>
          <w:sz w:val="22"/>
          <w:szCs w:val="22"/>
          <w:lang w:val="en-US"/>
        </w:rPr>
        <w:t>7</w:t>
      </w:r>
      <w:r w:rsidRPr="00E0698C">
        <w:rPr>
          <w:rFonts w:eastAsiaTheme="minorEastAsia"/>
          <w:sz w:val="22"/>
          <w:szCs w:val="22"/>
          <w:lang w:val="en-US"/>
        </w:rPr>
        <w:t xml:space="preserve">-e meeting, </w:t>
      </w:r>
      <w:r>
        <w:rPr>
          <w:rFonts w:eastAsiaTheme="minorEastAsia"/>
          <w:sz w:val="22"/>
          <w:szCs w:val="22"/>
          <w:lang w:val="en-US"/>
        </w:rPr>
        <w:t xml:space="preserve">the following </w:t>
      </w:r>
      <w:r w:rsidR="00875882">
        <w:rPr>
          <w:rFonts w:eastAsiaTheme="minorEastAsia"/>
          <w:sz w:val="22"/>
          <w:szCs w:val="22"/>
          <w:lang w:val="en-US"/>
        </w:rPr>
        <w:t xml:space="preserve">working assumption was made </w:t>
      </w:r>
      <w:r w:rsidR="00FB1F80">
        <w:rPr>
          <w:rFonts w:eastAsiaTheme="minorEastAsia"/>
          <w:sz w:val="22"/>
          <w:szCs w:val="22"/>
          <w:lang w:val="en-US"/>
        </w:rPr>
        <w:t>regarding CFRA PUSCH repetition</w:t>
      </w:r>
      <w:r>
        <w:rPr>
          <w:rFonts w:eastAsiaTheme="minorEastAsia"/>
          <w:sz w:val="22"/>
          <w:szCs w:val="22"/>
          <w:lang w:val="en-US"/>
        </w:rPr>
        <w:t xml:space="preserve"> </w:t>
      </w:r>
      <w:r w:rsidRPr="00E0698C">
        <w:rPr>
          <w:rFonts w:eastAsiaTheme="minorEastAsia"/>
          <w:sz w:val="22"/>
          <w:szCs w:val="22"/>
          <w:lang w:val="en-US"/>
        </w:rPr>
        <w:t>[</w:t>
      </w:r>
      <w:r w:rsidR="00FB1F80">
        <w:rPr>
          <w:rFonts w:eastAsiaTheme="minorEastAsia"/>
          <w:sz w:val="22"/>
          <w:szCs w:val="22"/>
          <w:lang w:val="en-US"/>
        </w:rPr>
        <w:t>1</w:t>
      </w:r>
      <w:r w:rsidRPr="00E0698C">
        <w:rPr>
          <w:rFonts w:eastAsiaTheme="minorEastAsia"/>
          <w:sz w:val="22"/>
          <w:szCs w:val="22"/>
          <w:lang w:val="en-US"/>
        </w:rPr>
        <w:t>].</w:t>
      </w:r>
    </w:p>
    <w:p w14:paraId="3E1A5FAF" w14:textId="14D587F4" w:rsidR="003714D0" w:rsidRPr="000403CC" w:rsidRDefault="003714D0" w:rsidP="005025F7">
      <w:pPr>
        <w:rPr>
          <w:b/>
          <w:bCs/>
          <w:sz w:val="22"/>
          <w:szCs w:val="22"/>
          <w:u w:val="single"/>
          <w:lang w:val="en-US"/>
        </w:rPr>
      </w:pPr>
    </w:p>
    <w:tbl>
      <w:tblPr>
        <w:tblStyle w:val="aff4"/>
        <w:tblW w:w="0" w:type="auto"/>
        <w:jc w:val="center"/>
        <w:tblLook w:val="04A0" w:firstRow="1" w:lastRow="0" w:firstColumn="1" w:lastColumn="0" w:noHBand="0" w:noVBand="1"/>
      </w:tblPr>
      <w:tblGrid>
        <w:gridCol w:w="9962"/>
      </w:tblGrid>
      <w:tr w:rsidR="003714D0" w:rsidRPr="00A31D60" w14:paraId="1151FACA" w14:textId="77777777" w:rsidTr="00B06AE3">
        <w:trPr>
          <w:trHeight w:val="1833"/>
          <w:jc w:val="center"/>
        </w:trPr>
        <w:tc>
          <w:tcPr>
            <w:tcW w:w="9962" w:type="dxa"/>
          </w:tcPr>
          <w:p w14:paraId="097E6FD2" w14:textId="77777777" w:rsidR="00875882" w:rsidRPr="00875882" w:rsidRDefault="00875882" w:rsidP="00875882">
            <w:pPr>
              <w:spacing w:line="259" w:lineRule="auto"/>
              <w:jc w:val="both"/>
              <w:rPr>
                <w:rFonts w:eastAsia="SimSun"/>
                <w:sz w:val="20"/>
                <w:lang w:val="en-US" w:eastAsia="zh-CN"/>
              </w:rPr>
            </w:pPr>
            <w:r w:rsidRPr="00875882">
              <w:rPr>
                <w:rFonts w:eastAsia="SimSun"/>
                <w:sz w:val="20"/>
                <w:highlight w:val="darkYellow"/>
                <w:lang w:val="en-US" w:eastAsia="en-US"/>
              </w:rPr>
              <w:t xml:space="preserve">Working </w:t>
            </w:r>
            <w:proofErr w:type="gramStart"/>
            <w:r w:rsidRPr="00875882">
              <w:rPr>
                <w:rFonts w:eastAsia="SimSun"/>
                <w:sz w:val="20"/>
                <w:highlight w:val="darkYellow"/>
                <w:lang w:val="en-US" w:eastAsia="en-US"/>
              </w:rPr>
              <w:t>assumption </w:t>
            </w:r>
            <w:r w:rsidRPr="00875882">
              <w:rPr>
                <w:rFonts w:eastAsia="SimSun"/>
                <w:sz w:val="20"/>
                <w:highlight w:val="darkYellow"/>
                <w:lang w:val="en-US" w:eastAsia="zh-CN"/>
              </w:rPr>
              <w:t>:</w:t>
            </w:r>
            <w:proofErr w:type="gramEnd"/>
            <w:r w:rsidRPr="00875882">
              <w:rPr>
                <w:rFonts w:eastAsia="SimSun"/>
                <w:sz w:val="20"/>
                <w:highlight w:val="darkYellow"/>
                <w:lang w:val="en-US" w:eastAsia="zh-CN"/>
              </w:rPr>
              <w:t xml:space="preserve"> </w:t>
            </w:r>
            <w:r w:rsidRPr="00875882">
              <w:rPr>
                <w:rFonts w:eastAsia="SimSun"/>
                <w:sz w:val="20"/>
                <w:lang w:val="en-US" w:eastAsia="zh-CN"/>
              </w:rPr>
              <w:t xml:space="preserve">support repetition for a PUSCH scheduled by RAR UL grant, including both Msg3 PUSCH and CFRA PUSCH. </w:t>
            </w:r>
          </w:p>
          <w:p w14:paraId="5294910C" w14:textId="77777777" w:rsidR="00875882" w:rsidRPr="00875882" w:rsidRDefault="00875882" w:rsidP="00875882">
            <w:pPr>
              <w:numPr>
                <w:ilvl w:val="1"/>
                <w:numId w:val="28"/>
              </w:numPr>
              <w:spacing w:line="259" w:lineRule="auto"/>
              <w:jc w:val="both"/>
              <w:rPr>
                <w:rFonts w:eastAsia="SimSun"/>
                <w:sz w:val="20"/>
                <w:lang w:val="en-US" w:eastAsia="zh-CN"/>
              </w:rPr>
            </w:pPr>
            <w:r w:rsidRPr="00875882">
              <w:rPr>
                <w:rFonts w:eastAsia="SimSun"/>
                <w:sz w:val="20"/>
                <w:lang w:val="en-US" w:eastAsia="zh-CN"/>
              </w:rPr>
              <w:t xml:space="preserve">Use the same mechanism of Msg3 PUSCH repetition, when applicable, for CFRA PUSCH with repetitions. </w:t>
            </w:r>
          </w:p>
          <w:p w14:paraId="288D5752" w14:textId="77777777" w:rsidR="00875882" w:rsidRPr="00875882" w:rsidRDefault="00875882" w:rsidP="00875882">
            <w:pPr>
              <w:numPr>
                <w:ilvl w:val="2"/>
                <w:numId w:val="28"/>
              </w:numPr>
              <w:tabs>
                <w:tab w:val="left" w:pos="840"/>
              </w:tabs>
              <w:spacing w:line="259" w:lineRule="auto"/>
              <w:jc w:val="both"/>
              <w:rPr>
                <w:rFonts w:eastAsia="SimSun"/>
                <w:sz w:val="20"/>
                <w:lang w:val="en-US" w:eastAsia="zh-CN"/>
              </w:rPr>
            </w:pPr>
            <w:r w:rsidRPr="00875882">
              <w:rPr>
                <w:rFonts w:eastAsia="SimSun"/>
                <w:sz w:val="20"/>
                <w:lang w:val="en-US" w:eastAsia="zh-CN"/>
              </w:rPr>
              <w:t xml:space="preserve">No separate </w:t>
            </w:r>
            <w:r w:rsidRPr="00875882">
              <w:rPr>
                <w:rFonts w:eastAsia="SimSun"/>
                <w:sz w:val="20"/>
                <w:lang w:eastAsia="zh-CN"/>
              </w:rPr>
              <w:t>CFRA preamble</w:t>
            </w:r>
            <w:r w:rsidRPr="00875882">
              <w:rPr>
                <w:rFonts w:eastAsia="SimSun"/>
                <w:sz w:val="20"/>
                <w:lang w:val="en-US" w:eastAsia="zh-CN"/>
              </w:rPr>
              <w:t>/RO</w:t>
            </w:r>
            <w:r w:rsidRPr="00875882">
              <w:rPr>
                <w:rFonts w:eastAsia="SimSun"/>
                <w:sz w:val="20"/>
                <w:lang w:eastAsia="zh-CN"/>
              </w:rPr>
              <w:t xml:space="preserve"> </w:t>
            </w:r>
            <w:r w:rsidRPr="00875882">
              <w:rPr>
                <w:rFonts w:eastAsia="SimSun"/>
                <w:sz w:val="20"/>
                <w:lang w:val="en-US" w:eastAsia="zh-CN"/>
              </w:rPr>
              <w:t xml:space="preserve">for repetition of CFRA PUSCH </w:t>
            </w:r>
            <w:r w:rsidRPr="00875882">
              <w:rPr>
                <w:rFonts w:eastAsia="SimSun"/>
                <w:sz w:val="20"/>
                <w:lang w:eastAsia="zh-CN"/>
              </w:rPr>
              <w:t xml:space="preserve">is </w:t>
            </w:r>
            <w:r w:rsidRPr="00875882">
              <w:rPr>
                <w:rFonts w:eastAsia="SimSun"/>
                <w:sz w:val="20"/>
                <w:lang w:val="en-US" w:eastAsia="zh-CN"/>
              </w:rPr>
              <w:t xml:space="preserve">introduced. </w:t>
            </w:r>
          </w:p>
          <w:p w14:paraId="515BB616" w14:textId="77777777" w:rsidR="00875882" w:rsidRPr="00875882" w:rsidRDefault="00875882" w:rsidP="00875882">
            <w:pPr>
              <w:numPr>
                <w:ilvl w:val="2"/>
                <w:numId w:val="28"/>
              </w:numPr>
              <w:tabs>
                <w:tab w:val="left" w:pos="840"/>
              </w:tabs>
              <w:spacing w:line="259" w:lineRule="auto"/>
              <w:jc w:val="both"/>
              <w:rPr>
                <w:rFonts w:eastAsia="SimSun"/>
                <w:sz w:val="20"/>
                <w:lang w:val="en-US" w:eastAsia="zh-CN"/>
              </w:rPr>
            </w:pPr>
            <w:r w:rsidRPr="00875882">
              <w:rPr>
                <w:rFonts w:eastAsia="SimSun"/>
                <w:sz w:val="20"/>
                <w:lang w:val="en-US" w:eastAsia="zh-CN"/>
              </w:rPr>
              <w:t xml:space="preserve">No additional </w:t>
            </w:r>
            <w:r w:rsidRPr="00875882">
              <w:rPr>
                <w:rFonts w:eastAsia="DengXian"/>
                <w:kern w:val="2"/>
                <w:sz w:val="20"/>
                <w:szCs w:val="21"/>
                <w:lang w:val="en-US" w:eastAsia="zh-CN"/>
              </w:rPr>
              <w:t xml:space="preserve">optimization specific for CFRA PUSCH is considered for CFRA PUSCH with repetition. </w:t>
            </w:r>
          </w:p>
          <w:p w14:paraId="466546E7" w14:textId="77777777" w:rsidR="00875882" w:rsidRPr="00875882" w:rsidRDefault="00875882" w:rsidP="00875882">
            <w:pPr>
              <w:numPr>
                <w:ilvl w:val="1"/>
                <w:numId w:val="28"/>
              </w:numPr>
              <w:spacing w:line="259" w:lineRule="auto"/>
              <w:jc w:val="both"/>
              <w:rPr>
                <w:rFonts w:eastAsia="SimSun"/>
                <w:sz w:val="20"/>
                <w:lang w:val="en-US" w:eastAsia="zh-CN"/>
              </w:rPr>
            </w:pPr>
            <w:r w:rsidRPr="00875882">
              <w:rPr>
                <w:rFonts w:eastAsia="SimSun"/>
                <w:sz w:val="20"/>
                <w:lang w:val="en-US" w:eastAsia="zh-CN"/>
              </w:rPr>
              <w:t>No additional RAN1 specification impact</w:t>
            </w:r>
          </w:p>
          <w:p w14:paraId="365DEEC0" w14:textId="77777777" w:rsidR="00875882" w:rsidRPr="00875882" w:rsidRDefault="00875882" w:rsidP="00875882">
            <w:pPr>
              <w:tabs>
                <w:tab w:val="left" w:pos="840"/>
              </w:tabs>
              <w:spacing w:line="259" w:lineRule="auto"/>
              <w:jc w:val="both"/>
              <w:rPr>
                <w:rFonts w:eastAsia="SimSun"/>
                <w:sz w:val="20"/>
                <w:lang w:val="en-US" w:eastAsia="zh-CN"/>
              </w:rPr>
            </w:pPr>
            <w:r w:rsidRPr="00875882">
              <w:rPr>
                <w:rFonts w:eastAsia="SimSun"/>
                <w:sz w:val="20"/>
                <w:lang w:val="en-US" w:eastAsia="zh-CN"/>
              </w:rPr>
              <w:t xml:space="preserve">Note: UE reports Msg3 repetition capability after initial access. </w:t>
            </w:r>
          </w:p>
          <w:p w14:paraId="12819C33" w14:textId="4C9D05A1" w:rsidR="003714D0" w:rsidRPr="00320A90" w:rsidRDefault="00875882" w:rsidP="00875882">
            <w:pPr>
              <w:widowControl w:val="0"/>
              <w:spacing w:before="156" w:after="120" w:line="259" w:lineRule="auto"/>
              <w:jc w:val="both"/>
              <w:rPr>
                <w:rFonts w:eastAsia="SimSun"/>
                <w:kern w:val="2"/>
                <w:sz w:val="21"/>
                <w:szCs w:val="21"/>
                <w:lang w:val="en-US" w:eastAsia="zh-CN"/>
              </w:rPr>
            </w:pPr>
            <w:r w:rsidRPr="00875882">
              <w:rPr>
                <w:rFonts w:eastAsia="SimSun"/>
                <w:sz w:val="20"/>
                <w:lang w:val="en-US" w:eastAsia="zh-CN"/>
              </w:rPr>
              <w:t>Note: The working assumption can be confirmed only if no additional RAN1 specification impact nor optimization specific for CFRA PUSCH.</w:t>
            </w:r>
          </w:p>
        </w:tc>
      </w:tr>
    </w:tbl>
    <w:p w14:paraId="5ECD6B23" w14:textId="77777777" w:rsidR="003714D0" w:rsidRPr="005025F7" w:rsidRDefault="003714D0" w:rsidP="005025F7">
      <w:pPr>
        <w:rPr>
          <w:b/>
          <w:bCs/>
          <w:sz w:val="22"/>
          <w:szCs w:val="22"/>
          <w:u w:val="single"/>
        </w:rPr>
      </w:pPr>
    </w:p>
    <w:p w14:paraId="074D1373" w14:textId="42446F5C" w:rsidR="00875882" w:rsidRDefault="00FB1F80" w:rsidP="003F2076">
      <w:pPr>
        <w:rPr>
          <w:rFonts w:eastAsiaTheme="minorEastAsia"/>
          <w:sz w:val="22"/>
          <w:szCs w:val="22"/>
          <w:lang w:val="en-US"/>
        </w:rPr>
      </w:pPr>
      <w:r>
        <w:rPr>
          <w:rFonts w:eastAsiaTheme="minorEastAsia"/>
          <w:sz w:val="22"/>
          <w:szCs w:val="22"/>
          <w:lang w:val="en-US"/>
        </w:rPr>
        <w:t>I</w:t>
      </w:r>
      <w:r w:rsidR="00875882">
        <w:rPr>
          <w:rFonts w:eastAsiaTheme="minorEastAsia"/>
          <w:sz w:val="22"/>
          <w:szCs w:val="22"/>
          <w:lang w:val="en-US"/>
        </w:rPr>
        <w:t xml:space="preserve">t is still under discussion </w:t>
      </w:r>
      <w:r>
        <w:rPr>
          <w:rFonts w:eastAsiaTheme="minorEastAsia"/>
          <w:sz w:val="22"/>
          <w:szCs w:val="22"/>
          <w:lang w:val="en-US"/>
        </w:rPr>
        <w:t>whether</w:t>
      </w:r>
      <w:r w:rsidR="00875882">
        <w:rPr>
          <w:rFonts w:eastAsiaTheme="minorEastAsia"/>
          <w:sz w:val="22"/>
          <w:szCs w:val="22"/>
          <w:lang w:val="en-US"/>
        </w:rPr>
        <w:t xml:space="preserve"> to support PUSCH repetition in CFRA</w:t>
      </w:r>
      <w:r>
        <w:rPr>
          <w:rFonts w:eastAsiaTheme="minorEastAsia"/>
          <w:sz w:val="22"/>
          <w:szCs w:val="22"/>
          <w:lang w:val="en-US"/>
        </w:rPr>
        <w:t xml:space="preserve">. The most controversial point in this working assumption is </w:t>
      </w:r>
      <w:r w:rsidR="00304681">
        <w:rPr>
          <w:rFonts w:eastAsiaTheme="minorEastAsia"/>
          <w:sz w:val="22"/>
          <w:szCs w:val="22"/>
          <w:lang w:val="en-US"/>
        </w:rPr>
        <w:t xml:space="preserve">whether an </w:t>
      </w:r>
      <w:r>
        <w:rPr>
          <w:rFonts w:eastAsiaTheme="minorEastAsia"/>
          <w:sz w:val="22"/>
          <w:szCs w:val="22"/>
          <w:lang w:val="en-US"/>
        </w:rPr>
        <w:t>additional RAN1 specification impact</w:t>
      </w:r>
      <w:r w:rsidR="00304681">
        <w:rPr>
          <w:rFonts w:eastAsiaTheme="minorEastAsia"/>
          <w:sz w:val="22"/>
          <w:szCs w:val="22"/>
          <w:lang w:val="en-US"/>
        </w:rPr>
        <w:t xml:space="preserve"> is introduced with PUSCH repetition in CFRA</w:t>
      </w:r>
      <w:r>
        <w:rPr>
          <w:rFonts w:eastAsiaTheme="minorEastAsia"/>
          <w:sz w:val="22"/>
          <w:szCs w:val="22"/>
          <w:lang w:val="en-US"/>
        </w:rPr>
        <w:t xml:space="preserve">. </w:t>
      </w:r>
      <w:r w:rsidR="003C426E">
        <w:rPr>
          <w:rFonts w:eastAsiaTheme="minorEastAsia"/>
          <w:sz w:val="22"/>
          <w:szCs w:val="22"/>
          <w:lang w:val="en-US"/>
        </w:rPr>
        <w:t>Some companies insist the RAN1 specification impact is necessary for UE to know when the re-interpretation of MCS field in RAR UL grant is applied, while others believe it is the scope of RAN2 specification impact</w:t>
      </w:r>
      <w:r w:rsidR="00304681">
        <w:rPr>
          <w:rFonts w:eastAsiaTheme="minorEastAsia"/>
          <w:sz w:val="22"/>
          <w:szCs w:val="22"/>
          <w:lang w:val="en-US"/>
        </w:rPr>
        <w:t>s</w:t>
      </w:r>
      <w:r w:rsidR="003C426E">
        <w:rPr>
          <w:rFonts w:eastAsiaTheme="minorEastAsia"/>
          <w:sz w:val="22"/>
          <w:szCs w:val="22"/>
          <w:lang w:val="en-US"/>
        </w:rPr>
        <w:t xml:space="preserve">. </w:t>
      </w:r>
    </w:p>
    <w:p w14:paraId="38233475" w14:textId="77777777" w:rsidR="00875882" w:rsidRPr="00304681" w:rsidRDefault="00875882" w:rsidP="003F2076">
      <w:pPr>
        <w:rPr>
          <w:rFonts w:eastAsiaTheme="minorEastAsia"/>
          <w:sz w:val="22"/>
          <w:szCs w:val="22"/>
          <w:lang w:val="en-US"/>
        </w:rPr>
      </w:pPr>
    </w:p>
    <w:p w14:paraId="47BADCA7" w14:textId="408B1457" w:rsidR="007C122C" w:rsidRDefault="00FB1F80" w:rsidP="0016069E">
      <w:pPr>
        <w:rPr>
          <w:rFonts w:eastAsiaTheme="minorEastAsia"/>
          <w:sz w:val="22"/>
          <w:szCs w:val="22"/>
          <w:lang w:val="en-US"/>
        </w:rPr>
      </w:pPr>
      <w:r>
        <w:rPr>
          <w:sz w:val="22"/>
          <w:szCs w:val="22"/>
          <w:lang w:val="en-US"/>
        </w:rPr>
        <w:t>T</w:t>
      </w:r>
      <w:r w:rsidR="003C426E">
        <w:rPr>
          <w:sz w:val="22"/>
          <w:szCs w:val="22"/>
          <w:lang w:val="en-US"/>
        </w:rPr>
        <w:t>he following t</w:t>
      </w:r>
      <w:r>
        <w:rPr>
          <w:sz w:val="22"/>
          <w:szCs w:val="22"/>
          <w:lang w:val="en-US"/>
        </w:rPr>
        <w:t xml:space="preserve">hree </w:t>
      </w:r>
      <w:r w:rsidR="003C426E">
        <w:rPr>
          <w:sz w:val="22"/>
          <w:szCs w:val="22"/>
          <w:lang w:val="en-US"/>
        </w:rPr>
        <w:t xml:space="preserve">solutions </w:t>
      </w:r>
      <w:r w:rsidR="00304681">
        <w:rPr>
          <w:sz w:val="22"/>
          <w:szCs w:val="22"/>
          <w:lang w:val="en-US"/>
        </w:rPr>
        <w:t>for</w:t>
      </w:r>
      <w:r w:rsidR="003C426E">
        <w:rPr>
          <w:sz w:val="22"/>
          <w:szCs w:val="22"/>
          <w:lang w:val="en-US"/>
        </w:rPr>
        <w:t xml:space="preserve"> support</w:t>
      </w:r>
      <w:r w:rsidR="00304681">
        <w:rPr>
          <w:sz w:val="22"/>
          <w:szCs w:val="22"/>
          <w:lang w:val="en-US"/>
        </w:rPr>
        <w:t>ing</w:t>
      </w:r>
      <w:r w:rsidR="003C426E">
        <w:rPr>
          <w:sz w:val="22"/>
          <w:szCs w:val="22"/>
          <w:lang w:val="en-US"/>
        </w:rPr>
        <w:t xml:space="preserve"> PUSCH repetition in CFRA were introduced </w:t>
      </w:r>
      <w:r w:rsidR="003C426E">
        <w:rPr>
          <w:rFonts w:eastAsiaTheme="minorEastAsia"/>
          <w:sz w:val="22"/>
          <w:szCs w:val="22"/>
          <w:lang w:val="en-US"/>
        </w:rPr>
        <w:t>a</w:t>
      </w:r>
      <w:r w:rsidR="003C426E" w:rsidRPr="00E0698C">
        <w:rPr>
          <w:rFonts w:eastAsiaTheme="minorEastAsia"/>
          <w:sz w:val="22"/>
          <w:szCs w:val="22"/>
          <w:lang w:val="en-US"/>
        </w:rPr>
        <w:t xml:space="preserve">t </w:t>
      </w:r>
      <w:r w:rsidR="003C426E">
        <w:rPr>
          <w:rFonts w:eastAsiaTheme="minorEastAsia"/>
          <w:sz w:val="22"/>
          <w:szCs w:val="22"/>
          <w:lang w:val="en-US"/>
        </w:rPr>
        <w:t xml:space="preserve">the </w:t>
      </w:r>
      <w:r w:rsidR="003C426E" w:rsidRPr="00E0698C">
        <w:rPr>
          <w:rFonts w:eastAsiaTheme="minorEastAsia"/>
          <w:sz w:val="22"/>
          <w:szCs w:val="22"/>
          <w:lang w:val="en-US"/>
        </w:rPr>
        <w:t>RAN</w:t>
      </w:r>
      <w:r w:rsidR="003C426E">
        <w:rPr>
          <w:rFonts w:eastAsiaTheme="minorEastAsia"/>
          <w:sz w:val="22"/>
          <w:szCs w:val="22"/>
          <w:lang w:val="en-US"/>
        </w:rPr>
        <w:t>1</w:t>
      </w:r>
      <w:r w:rsidR="003C426E" w:rsidRPr="00E0698C">
        <w:rPr>
          <w:rFonts w:eastAsiaTheme="minorEastAsia"/>
          <w:sz w:val="22"/>
          <w:szCs w:val="22"/>
          <w:lang w:val="en-US"/>
        </w:rPr>
        <w:t>#</w:t>
      </w:r>
      <w:r w:rsidR="003C426E">
        <w:rPr>
          <w:rFonts w:eastAsiaTheme="minorEastAsia"/>
          <w:sz w:val="22"/>
          <w:szCs w:val="22"/>
          <w:lang w:val="en-US"/>
        </w:rPr>
        <w:t>108</w:t>
      </w:r>
      <w:r w:rsidR="003C426E" w:rsidRPr="00E0698C">
        <w:rPr>
          <w:rFonts w:eastAsiaTheme="minorEastAsia"/>
          <w:sz w:val="22"/>
          <w:szCs w:val="22"/>
          <w:lang w:val="en-US"/>
        </w:rPr>
        <w:t>-e meeting</w:t>
      </w:r>
      <w:r w:rsidR="003C426E">
        <w:rPr>
          <w:rFonts w:eastAsiaTheme="minorEastAsia"/>
          <w:sz w:val="22"/>
          <w:szCs w:val="22"/>
          <w:lang w:val="en-US"/>
        </w:rPr>
        <w:t xml:space="preserve"> [2]</w:t>
      </w:r>
      <w:r w:rsidR="003C426E" w:rsidRPr="00E0698C">
        <w:rPr>
          <w:rFonts w:eastAsiaTheme="minorEastAsia"/>
          <w:sz w:val="22"/>
          <w:szCs w:val="22"/>
          <w:lang w:val="en-US"/>
        </w:rPr>
        <w:t>,</w:t>
      </w:r>
      <w:r w:rsidR="003C426E">
        <w:rPr>
          <w:rFonts w:eastAsiaTheme="minorEastAsia"/>
          <w:sz w:val="22"/>
          <w:szCs w:val="22"/>
          <w:lang w:val="en-US"/>
        </w:rPr>
        <w:t xml:space="preserve"> </w:t>
      </w:r>
    </w:p>
    <w:p w14:paraId="4296C262" w14:textId="48ED2252" w:rsidR="003C426E" w:rsidRDefault="003C426E" w:rsidP="003C426E">
      <w:pPr>
        <w:pStyle w:val="aff6"/>
        <w:numPr>
          <w:ilvl w:val="0"/>
          <w:numId w:val="29"/>
        </w:numPr>
        <w:ind w:leftChars="0"/>
        <w:rPr>
          <w:sz w:val="22"/>
          <w:szCs w:val="22"/>
          <w:lang w:val="en-US"/>
        </w:rPr>
      </w:pPr>
      <w:r w:rsidRPr="003C426E">
        <w:rPr>
          <w:sz w:val="22"/>
          <w:szCs w:val="22"/>
          <w:lang w:val="en-US"/>
        </w:rPr>
        <w:t>Solution 1: After initial access and UE reports Msg3 repetition capability, repurposed MCS information field is applied for CFRA.</w:t>
      </w:r>
    </w:p>
    <w:p w14:paraId="5518F5DA" w14:textId="77777777" w:rsidR="00993C3F" w:rsidRPr="00993C3F" w:rsidRDefault="00993C3F" w:rsidP="00993C3F">
      <w:pPr>
        <w:pStyle w:val="aff6"/>
        <w:numPr>
          <w:ilvl w:val="0"/>
          <w:numId w:val="29"/>
        </w:numPr>
        <w:ind w:leftChars="0"/>
        <w:rPr>
          <w:sz w:val="22"/>
          <w:szCs w:val="22"/>
          <w:lang w:val="en-US"/>
        </w:rPr>
      </w:pPr>
      <w:r w:rsidRPr="00993C3F">
        <w:rPr>
          <w:sz w:val="22"/>
          <w:szCs w:val="22"/>
          <w:lang w:val="en-US"/>
        </w:rPr>
        <w:t xml:space="preserve">Solution 2: After initial access and UE reports Msg3 repetition capability, repurposed MCS information field is applied for CFRA only if UE receives RRC configuration Msg3Repetitions-CB-PreamblesPerSSB-PerSharedRO. </w:t>
      </w:r>
    </w:p>
    <w:p w14:paraId="41550F0B" w14:textId="1FA716CC" w:rsidR="00993C3F" w:rsidRPr="00993C3F" w:rsidRDefault="00993C3F" w:rsidP="00993C3F">
      <w:pPr>
        <w:pStyle w:val="aff6"/>
        <w:numPr>
          <w:ilvl w:val="0"/>
          <w:numId w:val="29"/>
        </w:numPr>
        <w:ind w:leftChars="0"/>
        <w:rPr>
          <w:sz w:val="22"/>
          <w:szCs w:val="22"/>
          <w:lang w:val="en-US"/>
        </w:rPr>
      </w:pPr>
      <w:r w:rsidRPr="00993C3F">
        <w:rPr>
          <w:sz w:val="22"/>
          <w:szCs w:val="22"/>
          <w:lang w:val="en-US"/>
        </w:rPr>
        <w:t>Solution 3: Introduce a new RRC paramete</w:t>
      </w:r>
      <w:r w:rsidR="000B6220">
        <w:rPr>
          <w:sz w:val="22"/>
          <w:szCs w:val="22"/>
          <w:lang w:val="en-US"/>
        </w:rPr>
        <w:t>r</w:t>
      </w:r>
      <w:r w:rsidRPr="00993C3F">
        <w:rPr>
          <w:sz w:val="22"/>
          <w:szCs w:val="22"/>
          <w:lang w:val="en-US"/>
        </w:rPr>
        <w:t xml:space="preserve">. </w:t>
      </w:r>
    </w:p>
    <w:p w14:paraId="4CFAB958" w14:textId="53F90A1D" w:rsidR="00993C3F" w:rsidRPr="000B6220" w:rsidRDefault="00993C3F" w:rsidP="00993C3F">
      <w:pPr>
        <w:rPr>
          <w:sz w:val="22"/>
          <w:szCs w:val="22"/>
          <w:lang w:val="en-US"/>
        </w:rPr>
      </w:pPr>
    </w:p>
    <w:p w14:paraId="062EDF6A" w14:textId="60E99B4A" w:rsidR="00993C3F" w:rsidRPr="004708C3" w:rsidRDefault="00141F40" w:rsidP="00993C3F">
      <w:pPr>
        <w:rPr>
          <w:sz w:val="22"/>
          <w:szCs w:val="22"/>
          <w:lang w:val="en-US"/>
        </w:rPr>
      </w:pPr>
      <w:r>
        <w:rPr>
          <w:sz w:val="22"/>
          <w:szCs w:val="22"/>
          <w:lang w:val="en-US"/>
        </w:rPr>
        <w:t>In the current draft CR, repurposed Msg3 repetition is applied</w:t>
      </w:r>
      <w:r w:rsidR="00304681">
        <w:rPr>
          <w:sz w:val="22"/>
          <w:szCs w:val="22"/>
          <w:lang w:val="en-US"/>
        </w:rPr>
        <w:t>,</w:t>
      </w:r>
      <w:r>
        <w:rPr>
          <w:sz w:val="22"/>
          <w:szCs w:val="22"/>
          <w:lang w:val="en-US"/>
        </w:rPr>
        <w:t xml:space="preserve"> </w:t>
      </w:r>
      <w:r w:rsidR="00304681">
        <w:rPr>
          <w:sz w:val="22"/>
          <w:szCs w:val="22"/>
          <w:lang w:val="en-US"/>
        </w:rPr>
        <w:t xml:space="preserve">only </w:t>
      </w:r>
      <w:r>
        <w:rPr>
          <w:sz w:val="22"/>
          <w:szCs w:val="22"/>
          <w:lang w:val="en-US"/>
        </w:rPr>
        <w:t>when UE requests Msg3 repetition. In this sense, s</w:t>
      </w:r>
      <w:r w:rsidR="00993C3F">
        <w:rPr>
          <w:sz w:val="22"/>
          <w:szCs w:val="22"/>
          <w:lang w:val="en-US"/>
        </w:rPr>
        <w:t xml:space="preserve">olution 1 and </w:t>
      </w:r>
      <w:r w:rsidR="006872C1">
        <w:rPr>
          <w:sz w:val="22"/>
          <w:szCs w:val="22"/>
          <w:lang w:val="en-US"/>
        </w:rPr>
        <w:t>2</w:t>
      </w:r>
      <w:r w:rsidR="00993C3F">
        <w:rPr>
          <w:sz w:val="22"/>
          <w:szCs w:val="22"/>
          <w:lang w:val="en-US"/>
        </w:rPr>
        <w:t xml:space="preserve"> require RAN1 specification impact optimized for CFRA, because it is different from CBRA Msg3 repetitions procedure where UE decides whether to request Msg3 repetitions</w:t>
      </w:r>
      <w:r w:rsidR="00304681">
        <w:rPr>
          <w:sz w:val="22"/>
          <w:szCs w:val="22"/>
          <w:lang w:val="en-US"/>
        </w:rPr>
        <w:t xml:space="preserve"> based on RSRP</w:t>
      </w:r>
      <w:r w:rsidR="00993C3F">
        <w:rPr>
          <w:sz w:val="22"/>
          <w:szCs w:val="22"/>
          <w:lang w:val="en-US"/>
        </w:rPr>
        <w:t xml:space="preserve">. On the other hand, solution </w:t>
      </w:r>
      <w:r w:rsidR="006872C1">
        <w:rPr>
          <w:sz w:val="22"/>
          <w:szCs w:val="22"/>
          <w:lang w:val="en-US"/>
        </w:rPr>
        <w:t>3</w:t>
      </w:r>
      <w:r w:rsidR="00993C3F">
        <w:rPr>
          <w:sz w:val="22"/>
          <w:szCs w:val="22"/>
          <w:lang w:val="en-US"/>
        </w:rPr>
        <w:t xml:space="preserve"> can reuse the CBRA Msg3 repetitions procedure</w:t>
      </w:r>
      <w:r>
        <w:rPr>
          <w:sz w:val="22"/>
          <w:szCs w:val="22"/>
          <w:lang w:val="en-US"/>
        </w:rPr>
        <w:t xml:space="preserve"> by introducing two types of R</w:t>
      </w:r>
      <w:r w:rsidR="000B6220">
        <w:rPr>
          <w:sz w:val="22"/>
          <w:szCs w:val="22"/>
          <w:lang w:val="en-US"/>
        </w:rPr>
        <w:t xml:space="preserve">ACH resources </w:t>
      </w:r>
      <w:r>
        <w:rPr>
          <w:sz w:val="22"/>
          <w:szCs w:val="22"/>
          <w:lang w:val="en-US"/>
        </w:rPr>
        <w:t>for CE</w:t>
      </w:r>
      <w:r w:rsidR="000B6220">
        <w:rPr>
          <w:sz w:val="22"/>
          <w:szCs w:val="22"/>
          <w:lang w:val="en-US"/>
        </w:rPr>
        <w:t xml:space="preserve"> </w:t>
      </w:r>
      <w:r>
        <w:rPr>
          <w:sz w:val="22"/>
          <w:szCs w:val="22"/>
          <w:lang w:val="en-US"/>
        </w:rPr>
        <w:t xml:space="preserve">UE and </w:t>
      </w:r>
      <w:r w:rsidR="000B6220">
        <w:rPr>
          <w:sz w:val="22"/>
          <w:szCs w:val="22"/>
          <w:lang w:val="en-US"/>
        </w:rPr>
        <w:t>non-CE U</w:t>
      </w:r>
      <w:r>
        <w:rPr>
          <w:sz w:val="22"/>
          <w:szCs w:val="22"/>
          <w:lang w:val="en-US"/>
        </w:rPr>
        <w:t>E</w:t>
      </w:r>
      <w:r w:rsidR="000B6220">
        <w:rPr>
          <w:sz w:val="22"/>
          <w:szCs w:val="22"/>
          <w:lang w:val="en-US"/>
        </w:rPr>
        <w:t xml:space="preserve">. In that case, UE can determine </w:t>
      </w:r>
      <w:r w:rsidR="009D3C44" w:rsidRPr="009D3C44">
        <w:rPr>
          <w:sz w:val="22"/>
          <w:szCs w:val="22"/>
          <w:lang w:val="en-US"/>
        </w:rPr>
        <w:t>on which RO UE transmits RACH preamble according to whether to request repetitions</w:t>
      </w:r>
      <w:r w:rsidR="000B6220">
        <w:rPr>
          <w:sz w:val="22"/>
          <w:szCs w:val="22"/>
          <w:lang w:val="en-US"/>
        </w:rPr>
        <w:t>. Also, since RO determination to transmit PRACH is up to RAN2, there is no RAN1 specification impacts.</w:t>
      </w:r>
      <w:r w:rsidR="004A0F2C">
        <w:rPr>
          <w:sz w:val="22"/>
          <w:szCs w:val="22"/>
          <w:lang w:val="en-US"/>
        </w:rPr>
        <w:t xml:space="preserve"> </w:t>
      </w:r>
      <w:r w:rsidR="00185E3A">
        <w:rPr>
          <w:sz w:val="22"/>
          <w:szCs w:val="22"/>
          <w:lang w:val="en-US"/>
        </w:rPr>
        <w:t>The only negative point is the fact that</w:t>
      </w:r>
      <w:r w:rsidR="004708C3">
        <w:rPr>
          <w:sz w:val="22"/>
          <w:szCs w:val="22"/>
          <w:lang w:val="en-US"/>
        </w:rPr>
        <w:t xml:space="preserve"> it requires separate </w:t>
      </w:r>
      <w:r w:rsidR="004708C3">
        <w:rPr>
          <w:sz w:val="22"/>
          <w:szCs w:val="22"/>
          <w:lang w:val="en-US"/>
        </w:rPr>
        <w:lastRenderedPageBreak/>
        <w:t xml:space="preserve">RACH resources for CE and non-CE UE, which is against the </w:t>
      </w:r>
      <w:r w:rsidR="00185E3A">
        <w:rPr>
          <w:sz w:val="22"/>
          <w:szCs w:val="22"/>
          <w:lang w:val="en-US"/>
        </w:rPr>
        <w:t xml:space="preserve">current </w:t>
      </w:r>
      <w:r w:rsidR="00E76DF4">
        <w:rPr>
          <w:sz w:val="22"/>
          <w:szCs w:val="22"/>
          <w:lang w:val="en-US"/>
        </w:rPr>
        <w:t>working assumption</w:t>
      </w:r>
      <w:r w:rsidR="004708C3">
        <w:rPr>
          <w:sz w:val="22"/>
          <w:szCs w:val="22"/>
          <w:lang w:val="en-US"/>
        </w:rPr>
        <w:t xml:space="preserve"> description. </w:t>
      </w:r>
      <w:r w:rsidR="009F0891">
        <w:rPr>
          <w:sz w:val="22"/>
          <w:szCs w:val="22"/>
          <w:lang w:val="en-US"/>
        </w:rPr>
        <w:t>As</w:t>
      </w:r>
      <w:r w:rsidR="00185E3A">
        <w:rPr>
          <w:sz w:val="22"/>
          <w:szCs w:val="22"/>
          <w:lang w:val="en-US"/>
        </w:rPr>
        <w:t xml:space="preserve"> the coverage performance gain of CFRA PUSCH repetition is </w:t>
      </w:r>
      <w:r w:rsidR="00E76DF4">
        <w:rPr>
          <w:sz w:val="22"/>
          <w:szCs w:val="22"/>
          <w:lang w:val="en-US"/>
        </w:rPr>
        <w:t>clear</w:t>
      </w:r>
      <w:r w:rsidR="00185E3A">
        <w:rPr>
          <w:sz w:val="22"/>
          <w:szCs w:val="22"/>
          <w:lang w:val="en-US"/>
        </w:rPr>
        <w:t xml:space="preserve"> and no technical disadvantage </w:t>
      </w:r>
      <w:r w:rsidR="009F0891">
        <w:rPr>
          <w:sz w:val="22"/>
          <w:szCs w:val="22"/>
          <w:lang w:val="en-US"/>
        </w:rPr>
        <w:t xml:space="preserve">of supporting it </w:t>
      </w:r>
      <w:r w:rsidR="00185E3A">
        <w:rPr>
          <w:sz w:val="22"/>
          <w:szCs w:val="22"/>
          <w:lang w:val="en-US"/>
        </w:rPr>
        <w:t xml:space="preserve">has not been observed, we think it is beneficial to confirm the </w:t>
      </w:r>
      <w:r w:rsidR="00E76DF4">
        <w:rPr>
          <w:sz w:val="22"/>
          <w:szCs w:val="22"/>
          <w:lang w:val="en-US"/>
        </w:rPr>
        <w:t>working assumption</w:t>
      </w:r>
      <w:r w:rsidR="00185E3A">
        <w:rPr>
          <w:sz w:val="22"/>
          <w:szCs w:val="22"/>
          <w:lang w:val="en-US"/>
        </w:rPr>
        <w:t xml:space="preserve"> </w:t>
      </w:r>
      <w:r w:rsidR="009F0891" w:rsidRPr="009F0891">
        <w:rPr>
          <w:sz w:val="22"/>
          <w:szCs w:val="22"/>
          <w:lang w:val="en-US"/>
        </w:rPr>
        <w:t xml:space="preserve">without </w:t>
      </w:r>
      <w:r w:rsidR="009F0891">
        <w:rPr>
          <w:sz w:val="22"/>
          <w:szCs w:val="22"/>
          <w:lang w:val="en-US"/>
        </w:rPr>
        <w:t xml:space="preserve">the </w:t>
      </w:r>
      <w:r w:rsidR="009F0891" w:rsidRPr="009F0891">
        <w:rPr>
          <w:sz w:val="22"/>
          <w:szCs w:val="22"/>
          <w:lang w:val="en-US"/>
        </w:rPr>
        <w:t>restriction that separate CFRA preamble/RO for repetition of CFRA PUSCH is not introduced</w:t>
      </w:r>
      <w:r w:rsidR="009F0891">
        <w:rPr>
          <w:sz w:val="22"/>
          <w:szCs w:val="22"/>
          <w:lang w:val="en-US"/>
        </w:rPr>
        <w:t xml:space="preserve">. </w:t>
      </w:r>
    </w:p>
    <w:p w14:paraId="10A64440" w14:textId="5594F6B5" w:rsidR="006625B1" w:rsidRDefault="006625B1" w:rsidP="00993C3F">
      <w:pPr>
        <w:rPr>
          <w:sz w:val="22"/>
          <w:szCs w:val="22"/>
          <w:lang w:val="en-US"/>
        </w:rPr>
      </w:pPr>
    </w:p>
    <w:p w14:paraId="41E06223" w14:textId="78180263" w:rsidR="006625B1" w:rsidRPr="006625B1" w:rsidRDefault="006625B1" w:rsidP="00993C3F">
      <w:pPr>
        <w:rPr>
          <w:rFonts w:eastAsia="游明朝"/>
          <w:b/>
          <w:bCs/>
          <w:sz w:val="22"/>
          <w:szCs w:val="22"/>
        </w:rPr>
      </w:pPr>
      <w:r>
        <w:rPr>
          <w:rFonts w:eastAsia="游明朝"/>
          <w:b/>
          <w:sz w:val="22"/>
          <w:szCs w:val="22"/>
          <w:u w:val="single"/>
          <w:lang w:val="en-US"/>
        </w:rPr>
        <w:t>Proposal 1</w:t>
      </w:r>
      <w:r w:rsidRPr="00212346">
        <w:rPr>
          <w:rFonts w:eastAsia="游明朝"/>
          <w:b/>
          <w:sz w:val="22"/>
          <w:szCs w:val="22"/>
          <w:u w:val="single"/>
        </w:rPr>
        <w:t>:</w:t>
      </w:r>
      <w:r w:rsidRPr="004C3828">
        <w:rPr>
          <w:rFonts w:eastAsia="游明朝" w:hint="eastAsia"/>
          <w:b/>
          <w:sz w:val="22"/>
          <w:szCs w:val="22"/>
        </w:rPr>
        <w:t xml:space="preserve"> </w:t>
      </w:r>
      <w:r>
        <w:rPr>
          <w:rFonts w:eastAsia="游明朝"/>
          <w:b/>
          <w:sz w:val="22"/>
          <w:szCs w:val="22"/>
        </w:rPr>
        <w:t>Confirm the working assumption to support the repetition of PUSCH in CFRA</w:t>
      </w:r>
      <w:r w:rsidR="009F0891">
        <w:rPr>
          <w:rFonts w:eastAsia="游明朝"/>
          <w:b/>
          <w:sz w:val="22"/>
          <w:szCs w:val="22"/>
        </w:rPr>
        <w:t xml:space="preserve"> </w:t>
      </w:r>
      <w:bookmarkStart w:id="2" w:name="_Hlk101213865"/>
      <w:r w:rsidR="009F0891">
        <w:rPr>
          <w:rFonts w:eastAsia="游明朝"/>
          <w:b/>
          <w:sz w:val="22"/>
          <w:szCs w:val="22"/>
        </w:rPr>
        <w:t xml:space="preserve">without the restriction that </w:t>
      </w:r>
      <w:r w:rsidR="009F0891" w:rsidRPr="009F0891">
        <w:rPr>
          <w:rFonts w:eastAsia="游明朝"/>
          <w:b/>
          <w:sz w:val="22"/>
          <w:szCs w:val="22"/>
        </w:rPr>
        <w:t xml:space="preserve">separate CFRA preamble/RO for repetition of CFRA PUSCH is </w:t>
      </w:r>
      <w:r w:rsidR="009F0891">
        <w:rPr>
          <w:rFonts w:eastAsia="游明朝"/>
          <w:b/>
          <w:sz w:val="22"/>
          <w:szCs w:val="22"/>
        </w:rPr>
        <w:t xml:space="preserve">not </w:t>
      </w:r>
      <w:r w:rsidR="009F0891" w:rsidRPr="009F0891">
        <w:rPr>
          <w:rFonts w:eastAsia="游明朝"/>
          <w:b/>
          <w:sz w:val="22"/>
          <w:szCs w:val="22"/>
        </w:rPr>
        <w:t>introduced</w:t>
      </w:r>
      <w:bookmarkEnd w:id="2"/>
      <w:r>
        <w:rPr>
          <w:rFonts w:eastAsia="游明朝"/>
          <w:b/>
          <w:sz w:val="22"/>
          <w:szCs w:val="22"/>
        </w:rPr>
        <w:t xml:space="preserve">.  </w:t>
      </w:r>
    </w:p>
    <w:p w14:paraId="7BED1647" w14:textId="4C32450D" w:rsidR="004A0F2C" w:rsidRDefault="004A0F2C" w:rsidP="00993C3F">
      <w:pPr>
        <w:rPr>
          <w:sz w:val="22"/>
          <w:szCs w:val="22"/>
          <w:lang w:val="en-US"/>
        </w:rPr>
      </w:pPr>
    </w:p>
    <w:p w14:paraId="6A5F1B22" w14:textId="4024B4E0" w:rsidR="004A0F2C" w:rsidRPr="00993C3F" w:rsidRDefault="004A0F2C" w:rsidP="00993C3F">
      <w:pPr>
        <w:rPr>
          <w:sz w:val="22"/>
          <w:szCs w:val="22"/>
          <w:lang w:val="en-US"/>
        </w:rPr>
      </w:pPr>
      <w:r>
        <w:rPr>
          <w:rFonts w:hint="eastAsia"/>
          <w:sz w:val="22"/>
          <w:szCs w:val="22"/>
          <w:lang w:val="en-US"/>
        </w:rPr>
        <w:t>F</w:t>
      </w:r>
      <w:r>
        <w:rPr>
          <w:sz w:val="22"/>
          <w:szCs w:val="22"/>
          <w:lang w:val="en-US"/>
        </w:rPr>
        <w:t>rom RAN1 point of view, PUSCH scheduled by RAR UL grant is not distinguished between CBRA and CFRA. Since the UE procedure in the current RAN1 spec description can be compatible with PUSCH repetition in CFRA</w:t>
      </w:r>
      <w:r w:rsidR="006625B1">
        <w:rPr>
          <w:sz w:val="22"/>
          <w:szCs w:val="22"/>
          <w:lang w:val="en-US"/>
        </w:rPr>
        <w:t>, it is not necessary to change the draft CR for the PUSCH repetition support even in CFRA.</w:t>
      </w:r>
    </w:p>
    <w:p w14:paraId="736375BD" w14:textId="77777777" w:rsidR="006D02C5" w:rsidRPr="00EE092A" w:rsidRDefault="006D02C5" w:rsidP="006D02C5">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9A8BB96" w14:textId="74EEC541" w:rsidR="006D02C5" w:rsidRDefault="006D02C5" w:rsidP="006D02C5">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ed</w:t>
      </w:r>
      <w:r>
        <w:rPr>
          <w:rFonts w:eastAsiaTheme="minorEastAsia"/>
          <w:sz w:val="22"/>
          <w:szCs w:val="22"/>
          <w:lang w:val="en-US"/>
        </w:rPr>
        <w:t xml:space="preserve"> PUSCH </w:t>
      </w:r>
      <w:r w:rsidR="0086659C">
        <w:rPr>
          <w:rFonts w:eastAsiaTheme="minorEastAsia"/>
          <w:sz w:val="22"/>
          <w:szCs w:val="22"/>
          <w:lang w:val="en-US"/>
        </w:rPr>
        <w:t xml:space="preserve">enhancements </w:t>
      </w:r>
      <w:r>
        <w:rPr>
          <w:rFonts w:eastAsiaTheme="minorEastAsia"/>
          <w:sz w:val="22"/>
          <w:szCs w:val="22"/>
          <w:lang w:val="en-US"/>
        </w:rPr>
        <w:t>in</w:t>
      </w:r>
      <w:r w:rsidRPr="00BA56A1">
        <w:rPr>
          <w:rFonts w:eastAsia="ＭＳ 明朝" w:hint="eastAsia"/>
          <w:sz w:val="22"/>
          <w:szCs w:val="22"/>
          <w:lang w:val="en-US"/>
        </w:rPr>
        <w:t xml:space="preserve"> coverage </w:t>
      </w:r>
      <w:r w:rsidRPr="00BA56A1">
        <w:rPr>
          <w:rFonts w:eastAsia="ＭＳ 明朝"/>
          <w:sz w:val="22"/>
          <w:szCs w:val="22"/>
          <w:lang w:val="en-US"/>
        </w:rPr>
        <w:t>en</w:t>
      </w:r>
      <w:r>
        <w:rPr>
          <w:rFonts w:eastAsia="ＭＳ 明朝" w:hint="eastAsia"/>
          <w:sz w:val="22"/>
          <w:szCs w:val="22"/>
          <w:lang w:val="en-US"/>
        </w:rPr>
        <w:t>h</w:t>
      </w:r>
      <w:r>
        <w:rPr>
          <w:rFonts w:eastAsia="ＭＳ 明朝"/>
          <w:sz w:val="22"/>
          <w:szCs w:val="22"/>
          <w:lang w:val="en-US"/>
        </w:rPr>
        <w:t>ance</w:t>
      </w:r>
      <w:r w:rsidRPr="00BA56A1">
        <w:rPr>
          <w:rFonts w:eastAsia="ＭＳ 明朝"/>
          <w:sz w:val="22"/>
          <w:szCs w:val="22"/>
          <w:lang w:val="en-US"/>
        </w:rPr>
        <w:t>ments</w:t>
      </w:r>
      <w:r>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Pr>
          <w:rFonts w:eastAsiaTheme="minorEastAsia"/>
          <w:sz w:val="22"/>
          <w:szCs w:val="22"/>
          <w:lang w:val="en-US"/>
        </w:rPr>
        <w:t xml:space="preserve">the </w:t>
      </w:r>
      <w:r w:rsidRPr="00BA56A1">
        <w:rPr>
          <w:rFonts w:eastAsiaTheme="minorEastAsia" w:hint="eastAsia"/>
          <w:sz w:val="22"/>
          <w:szCs w:val="22"/>
          <w:lang w:val="en-US"/>
        </w:rPr>
        <w:t>following proposal</w:t>
      </w:r>
      <w:r>
        <w:rPr>
          <w:rFonts w:eastAsiaTheme="minorEastAsia"/>
          <w:sz w:val="22"/>
          <w:szCs w:val="22"/>
          <w:lang w:val="en-US"/>
        </w:rPr>
        <w:t>s and observation</w:t>
      </w:r>
      <w:r w:rsidR="00A64418">
        <w:rPr>
          <w:rFonts w:eastAsiaTheme="minorEastAsia"/>
          <w:sz w:val="22"/>
          <w:szCs w:val="22"/>
          <w:lang w:val="en-US"/>
        </w:rPr>
        <w:t>s</w:t>
      </w:r>
      <w:r w:rsidRPr="00BA56A1">
        <w:rPr>
          <w:rFonts w:eastAsiaTheme="minorEastAsia" w:hint="eastAsia"/>
          <w:sz w:val="22"/>
          <w:szCs w:val="22"/>
          <w:lang w:val="en-US"/>
        </w:rPr>
        <w:t>.</w:t>
      </w:r>
    </w:p>
    <w:p w14:paraId="494A1013" w14:textId="09E4BB66" w:rsidR="0016439E" w:rsidRDefault="0016439E" w:rsidP="00137FAA">
      <w:pPr>
        <w:rPr>
          <w:lang w:val="en-US"/>
        </w:rPr>
      </w:pPr>
    </w:p>
    <w:p w14:paraId="726F7293" w14:textId="489E72C1" w:rsidR="006625B1" w:rsidRPr="006625B1" w:rsidRDefault="006625B1" w:rsidP="006625B1">
      <w:pPr>
        <w:rPr>
          <w:rFonts w:eastAsia="游明朝"/>
          <w:b/>
          <w:bCs/>
          <w:sz w:val="22"/>
          <w:szCs w:val="22"/>
        </w:rPr>
      </w:pPr>
      <w:r>
        <w:rPr>
          <w:rFonts w:eastAsia="游明朝"/>
          <w:b/>
          <w:sz w:val="22"/>
          <w:szCs w:val="22"/>
          <w:u w:val="single"/>
          <w:lang w:val="en-US"/>
        </w:rPr>
        <w:t>Proposal 1</w:t>
      </w:r>
      <w:r w:rsidRPr="00212346">
        <w:rPr>
          <w:rFonts w:eastAsia="游明朝"/>
          <w:b/>
          <w:sz w:val="22"/>
          <w:szCs w:val="22"/>
          <w:u w:val="single"/>
        </w:rPr>
        <w:t>:</w:t>
      </w:r>
      <w:r w:rsidRPr="004C3828">
        <w:rPr>
          <w:rFonts w:eastAsia="游明朝" w:hint="eastAsia"/>
          <w:b/>
          <w:sz w:val="22"/>
          <w:szCs w:val="22"/>
        </w:rPr>
        <w:t xml:space="preserve"> </w:t>
      </w:r>
      <w:r>
        <w:rPr>
          <w:rFonts w:eastAsia="游明朝"/>
          <w:b/>
          <w:sz w:val="22"/>
          <w:szCs w:val="22"/>
        </w:rPr>
        <w:t>Confirm the working assumption to support the repetition of PUSCH in CFRA</w:t>
      </w:r>
      <w:r w:rsidR="009F0891">
        <w:rPr>
          <w:rFonts w:eastAsia="游明朝"/>
          <w:b/>
          <w:sz w:val="22"/>
          <w:szCs w:val="22"/>
        </w:rPr>
        <w:t xml:space="preserve"> without the restriction that </w:t>
      </w:r>
      <w:r w:rsidR="009F0891" w:rsidRPr="009F0891">
        <w:rPr>
          <w:rFonts w:eastAsia="游明朝"/>
          <w:b/>
          <w:sz w:val="22"/>
          <w:szCs w:val="22"/>
        </w:rPr>
        <w:t xml:space="preserve">separate CFRA preamble/RO for repetition of CFRA PUSCH is </w:t>
      </w:r>
      <w:r w:rsidR="009F0891">
        <w:rPr>
          <w:rFonts w:eastAsia="游明朝"/>
          <w:b/>
          <w:sz w:val="22"/>
          <w:szCs w:val="22"/>
        </w:rPr>
        <w:t xml:space="preserve">not </w:t>
      </w:r>
      <w:r w:rsidR="009F0891" w:rsidRPr="009F0891">
        <w:rPr>
          <w:rFonts w:eastAsia="游明朝"/>
          <w:b/>
          <w:sz w:val="22"/>
          <w:szCs w:val="22"/>
        </w:rPr>
        <w:t>introduced</w:t>
      </w:r>
      <w:r>
        <w:rPr>
          <w:rFonts w:eastAsia="游明朝"/>
          <w:b/>
          <w:sz w:val="22"/>
          <w:szCs w:val="22"/>
        </w:rPr>
        <w:t xml:space="preserve">.  </w:t>
      </w:r>
    </w:p>
    <w:p w14:paraId="57131DBC" w14:textId="77777777" w:rsidR="007C122C" w:rsidRPr="006625B1" w:rsidRDefault="007C122C" w:rsidP="00137FAA"/>
    <w:p w14:paraId="1A7CEF1A" w14:textId="0FF7CAEA" w:rsidR="007E607B" w:rsidRPr="0086659C" w:rsidRDefault="009E3AC0" w:rsidP="0086659C">
      <w:pPr>
        <w:pStyle w:val="1"/>
        <w:spacing w:before="180" w:after="120"/>
        <w:rPr>
          <w:rFonts w:eastAsia="ＭＳ 明朝"/>
          <w:b/>
          <w:bCs/>
          <w:szCs w:val="24"/>
          <w:lang w:val="en-US"/>
        </w:rPr>
      </w:pPr>
      <w:r w:rsidRPr="00EE092A">
        <w:rPr>
          <w:rFonts w:eastAsia="ＭＳ 明朝"/>
          <w:b/>
          <w:bCs/>
          <w:szCs w:val="24"/>
          <w:lang w:val="en-US"/>
        </w:rPr>
        <w:t>References</w:t>
      </w:r>
    </w:p>
    <w:p w14:paraId="78A8EEFC" w14:textId="77777777" w:rsidR="006625B1" w:rsidRPr="00731F3B" w:rsidRDefault="006625B1" w:rsidP="006625B1">
      <w:pPr>
        <w:pStyle w:val="aff6"/>
        <w:numPr>
          <w:ilvl w:val="0"/>
          <w:numId w:val="4"/>
        </w:numPr>
        <w:spacing w:afterLines="50" w:after="120"/>
        <w:ind w:leftChars="0"/>
        <w:jc w:val="both"/>
      </w:pPr>
      <w:r w:rsidRPr="00571AD2">
        <w:rPr>
          <w:rFonts w:eastAsia="ＭＳ 明朝"/>
          <w:sz w:val="22"/>
        </w:rPr>
        <w:t>3GPP</w:t>
      </w:r>
      <w:r>
        <w:rPr>
          <w:rFonts w:eastAsia="ＭＳ 明朝"/>
          <w:sz w:val="22"/>
        </w:rPr>
        <w:t>, RAN1#</w:t>
      </w:r>
      <w:r>
        <w:rPr>
          <w:rFonts w:eastAsia="ＭＳ 明朝" w:hint="eastAsia"/>
          <w:sz w:val="22"/>
        </w:rPr>
        <w:t>10</w:t>
      </w:r>
      <w:r>
        <w:rPr>
          <w:rFonts w:eastAsia="ＭＳ 明朝"/>
          <w:sz w:val="22"/>
        </w:rPr>
        <w:t>7-</w:t>
      </w:r>
      <w:r>
        <w:rPr>
          <w:rFonts w:eastAsia="ＭＳ 明朝" w:hint="eastAsia"/>
          <w:sz w:val="22"/>
        </w:rPr>
        <w:t>e</w:t>
      </w:r>
      <w:r>
        <w:rPr>
          <w:rFonts w:eastAsia="ＭＳ 明朝"/>
          <w:sz w:val="22"/>
        </w:rPr>
        <w:t xml:space="preserve">, </w:t>
      </w:r>
      <w:r w:rsidRPr="00D21CF6">
        <w:rPr>
          <w:rFonts w:eastAsia="ＭＳ 明朝"/>
          <w:sz w:val="22"/>
        </w:rPr>
        <w:t>RAN1 Chairman’s Notes</w:t>
      </w:r>
      <w:r>
        <w:rPr>
          <w:rFonts w:eastAsia="ＭＳ 明朝"/>
          <w:sz w:val="22"/>
        </w:rPr>
        <w:t>, Nov. 20</w:t>
      </w:r>
      <w:r>
        <w:rPr>
          <w:rFonts w:eastAsia="ＭＳ 明朝" w:hint="eastAsia"/>
          <w:sz w:val="22"/>
        </w:rPr>
        <w:t>21</w:t>
      </w:r>
      <w:r>
        <w:rPr>
          <w:rFonts w:eastAsia="ＭＳ 明朝"/>
          <w:sz w:val="22"/>
        </w:rPr>
        <w:t>.</w:t>
      </w:r>
    </w:p>
    <w:p w14:paraId="2BD12263" w14:textId="214CA067" w:rsidR="00E0698C" w:rsidRPr="001A1F89" w:rsidRDefault="00F93307" w:rsidP="0016439E">
      <w:pPr>
        <w:pStyle w:val="aff6"/>
        <w:numPr>
          <w:ilvl w:val="0"/>
          <w:numId w:val="4"/>
        </w:numPr>
        <w:spacing w:afterLines="50" w:after="120"/>
        <w:ind w:leftChars="0"/>
        <w:jc w:val="both"/>
        <w:rPr>
          <w:sz w:val="22"/>
          <w:szCs w:val="22"/>
        </w:rPr>
      </w:pPr>
      <w:r w:rsidRPr="00F93307">
        <w:rPr>
          <w:sz w:val="22"/>
          <w:szCs w:val="22"/>
        </w:rPr>
        <w:t>R1-2202594</w:t>
      </w:r>
      <w:r w:rsidR="00D83727" w:rsidRPr="001A1F89">
        <w:rPr>
          <w:sz w:val="22"/>
          <w:szCs w:val="22"/>
        </w:rPr>
        <w:t xml:space="preserve">, </w:t>
      </w:r>
      <w:r w:rsidRPr="00F93307">
        <w:rPr>
          <w:sz w:val="22"/>
          <w:szCs w:val="22"/>
        </w:rPr>
        <w:t>Feature lead summary #3 on support of Type A PUSCH repetitions for Msg3</w:t>
      </w:r>
      <w:r w:rsidR="003714D0" w:rsidRPr="001A1F89">
        <w:rPr>
          <w:sz w:val="22"/>
          <w:szCs w:val="22"/>
        </w:rPr>
        <w:t>,</w:t>
      </w:r>
      <w:r w:rsidR="004D19EF">
        <w:rPr>
          <w:sz w:val="22"/>
          <w:szCs w:val="22"/>
        </w:rPr>
        <w:t xml:space="preserve"> </w:t>
      </w:r>
      <w:r w:rsidRPr="00F93307">
        <w:rPr>
          <w:sz w:val="22"/>
          <w:szCs w:val="22"/>
        </w:rPr>
        <w:t>ZTE corporation</w:t>
      </w:r>
      <w:r w:rsidR="006625B1">
        <w:rPr>
          <w:sz w:val="22"/>
          <w:szCs w:val="22"/>
        </w:rPr>
        <w:t>. Feb. 2022.</w:t>
      </w:r>
    </w:p>
    <w:sectPr w:rsidR="00E0698C" w:rsidRPr="001A1F89">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EE94E" w14:textId="77777777" w:rsidR="00943A41" w:rsidRDefault="00943A41">
      <w:r>
        <w:separator/>
      </w:r>
    </w:p>
  </w:endnote>
  <w:endnote w:type="continuationSeparator" w:id="0">
    <w:p w14:paraId="6187E338" w14:textId="77777777" w:rsidR="00943A41" w:rsidRDefault="00943A41">
      <w:r>
        <w:continuationSeparator/>
      </w:r>
    </w:p>
  </w:endnote>
  <w:endnote w:type="continuationNotice" w:id="1">
    <w:p w14:paraId="60834CFD" w14:textId="77777777" w:rsidR="00943A41" w:rsidRDefault="00943A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A80A3" w14:textId="77777777" w:rsidR="00943A41" w:rsidRDefault="00943A41">
      <w:r>
        <w:separator/>
      </w:r>
    </w:p>
  </w:footnote>
  <w:footnote w:type="continuationSeparator" w:id="0">
    <w:p w14:paraId="3757BB56" w14:textId="77777777" w:rsidR="00943A41" w:rsidRDefault="00943A41">
      <w:r>
        <w:continuationSeparator/>
      </w:r>
    </w:p>
  </w:footnote>
  <w:footnote w:type="continuationNotice" w:id="1">
    <w:p w14:paraId="022681CA" w14:textId="77777777" w:rsidR="00943A41" w:rsidRDefault="00943A4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B69603"/>
    <w:multiLevelType w:val="multilevel"/>
    <w:tmpl w:val="C0B6960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0767A3"/>
    <w:multiLevelType w:val="hybridMultilevel"/>
    <w:tmpl w:val="1062BF10"/>
    <w:lvl w:ilvl="0" w:tplc="04D49B1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2D93B39"/>
    <w:multiLevelType w:val="hybridMultilevel"/>
    <w:tmpl w:val="3DF07ED2"/>
    <w:lvl w:ilvl="0" w:tplc="04D49B1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09734780">
    <w:abstractNumId w:val="2"/>
  </w:num>
  <w:num w:numId="2" w16cid:durableId="244850174">
    <w:abstractNumId w:val="22"/>
  </w:num>
  <w:num w:numId="3" w16cid:durableId="338386117">
    <w:abstractNumId w:val="10"/>
  </w:num>
  <w:num w:numId="4" w16cid:durableId="1085496161">
    <w:abstractNumId w:val="6"/>
  </w:num>
  <w:num w:numId="5" w16cid:durableId="1903246706">
    <w:abstractNumId w:val="27"/>
  </w:num>
  <w:num w:numId="6" w16cid:durableId="733508153">
    <w:abstractNumId w:val="20"/>
  </w:num>
  <w:num w:numId="7" w16cid:durableId="1885560093">
    <w:abstractNumId w:val="1"/>
    <w:lvlOverride w:ilvl="0">
      <w:startOverride w:val="1"/>
    </w:lvlOverride>
  </w:num>
  <w:num w:numId="8" w16cid:durableId="7180147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1428319">
    <w:abstractNumId w:val="28"/>
  </w:num>
  <w:num w:numId="10" w16cid:durableId="2137025773">
    <w:abstractNumId w:val="17"/>
  </w:num>
  <w:num w:numId="11" w16cid:durableId="972905674">
    <w:abstractNumId w:val="25"/>
  </w:num>
  <w:num w:numId="12" w16cid:durableId="974218908">
    <w:abstractNumId w:val="13"/>
    <w:lvlOverride w:ilvl="0">
      <w:startOverride w:val="1"/>
    </w:lvlOverride>
  </w:num>
  <w:num w:numId="13" w16cid:durableId="711542882">
    <w:abstractNumId w:val="21"/>
  </w:num>
  <w:num w:numId="14" w16cid:durableId="11176743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34200032">
    <w:abstractNumId w:val="8"/>
  </w:num>
  <w:num w:numId="16" w16cid:durableId="1966622895">
    <w:abstractNumId w:val="3"/>
  </w:num>
  <w:num w:numId="17" w16cid:durableId="1124538929">
    <w:abstractNumId w:val="4"/>
  </w:num>
  <w:num w:numId="18" w16cid:durableId="1621299575">
    <w:abstractNumId w:val="24"/>
  </w:num>
  <w:num w:numId="19" w16cid:durableId="5365512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15597528">
    <w:abstractNumId w:val="19"/>
    <w:lvlOverride w:ilvl="0">
      <w:startOverride w:val="1"/>
    </w:lvlOverride>
  </w:num>
  <w:num w:numId="21" w16cid:durableId="1551727418">
    <w:abstractNumId w:val="14"/>
    <w:lvlOverride w:ilvl="0">
      <w:startOverride w:val="1"/>
    </w:lvlOverride>
    <w:lvlOverride w:ilvl="1"/>
    <w:lvlOverride w:ilvl="2"/>
    <w:lvlOverride w:ilvl="3"/>
    <w:lvlOverride w:ilvl="4"/>
    <w:lvlOverride w:ilvl="5"/>
    <w:lvlOverride w:ilvl="6"/>
    <w:lvlOverride w:ilvl="7"/>
    <w:lvlOverride w:ilvl="8"/>
  </w:num>
  <w:num w:numId="22" w16cid:durableId="1027413445">
    <w:abstractNumId w:val="9"/>
  </w:num>
  <w:num w:numId="23" w16cid:durableId="294334410">
    <w:abstractNumId w:val="11"/>
  </w:num>
  <w:num w:numId="24" w16cid:durableId="1223448613">
    <w:abstractNumId w:val="7"/>
  </w:num>
  <w:num w:numId="25" w16cid:durableId="290863180">
    <w:abstractNumId w:val="26"/>
  </w:num>
  <w:num w:numId="26" w16cid:durableId="1410230748">
    <w:abstractNumId w:val="12"/>
  </w:num>
  <w:num w:numId="27" w16cid:durableId="1358432824">
    <w:abstractNumId w:val="5"/>
  </w:num>
  <w:num w:numId="28" w16cid:durableId="1001855404">
    <w:abstractNumId w:val="0"/>
  </w:num>
  <w:num w:numId="29" w16cid:durableId="484859018">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4CD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278"/>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018"/>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496"/>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5E11"/>
    <w:rsid w:val="0006602B"/>
    <w:rsid w:val="000666D5"/>
    <w:rsid w:val="00066998"/>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343"/>
    <w:rsid w:val="00094631"/>
    <w:rsid w:val="00094903"/>
    <w:rsid w:val="0009490A"/>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220"/>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65F"/>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4D80"/>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AE2"/>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12B"/>
    <w:rsid w:val="001353C2"/>
    <w:rsid w:val="001359E4"/>
    <w:rsid w:val="00135B02"/>
    <w:rsid w:val="00135E98"/>
    <w:rsid w:val="00135F39"/>
    <w:rsid w:val="00136322"/>
    <w:rsid w:val="00136378"/>
    <w:rsid w:val="00136640"/>
    <w:rsid w:val="00136A69"/>
    <w:rsid w:val="00136B23"/>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40"/>
    <w:rsid w:val="00141FB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A72"/>
    <w:rsid w:val="00150BF2"/>
    <w:rsid w:val="00150C74"/>
    <w:rsid w:val="00150C9B"/>
    <w:rsid w:val="00150CED"/>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9E"/>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39E"/>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5E3A"/>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72C0"/>
    <w:rsid w:val="001A7B0F"/>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BA"/>
    <w:rsid w:val="001C1FE0"/>
    <w:rsid w:val="001C2031"/>
    <w:rsid w:val="001C21AC"/>
    <w:rsid w:val="001C29A7"/>
    <w:rsid w:val="001C2ADC"/>
    <w:rsid w:val="001C2D37"/>
    <w:rsid w:val="001C30BE"/>
    <w:rsid w:val="001C3870"/>
    <w:rsid w:val="001C3AAE"/>
    <w:rsid w:val="001C3CFB"/>
    <w:rsid w:val="001C4195"/>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3C7"/>
    <w:rsid w:val="001C654B"/>
    <w:rsid w:val="001C68C7"/>
    <w:rsid w:val="001C6F5A"/>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B4F"/>
    <w:rsid w:val="001E0C8F"/>
    <w:rsid w:val="001E0E1E"/>
    <w:rsid w:val="001E12F1"/>
    <w:rsid w:val="001E1934"/>
    <w:rsid w:val="001E1A59"/>
    <w:rsid w:val="001E1ACD"/>
    <w:rsid w:val="001E1B66"/>
    <w:rsid w:val="001E25F4"/>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918"/>
    <w:rsid w:val="00211ACC"/>
    <w:rsid w:val="00211B38"/>
    <w:rsid w:val="002122BB"/>
    <w:rsid w:val="00212447"/>
    <w:rsid w:val="00212557"/>
    <w:rsid w:val="00212805"/>
    <w:rsid w:val="00212944"/>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0C"/>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D86"/>
    <w:rsid w:val="0026004E"/>
    <w:rsid w:val="00260195"/>
    <w:rsid w:val="002602CE"/>
    <w:rsid w:val="002603EF"/>
    <w:rsid w:val="00260502"/>
    <w:rsid w:val="0026061B"/>
    <w:rsid w:val="002606B3"/>
    <w:rsid w:val="002609EE"/>
    <w:rsid w:val="00260D10"/>
    <w:rsid w:val="00261073"/>
    <w:rsid w:val="0026108E"/>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2FE2"/>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0A7"/>
    <w:rsid w:val="002A1A23"/>
    <w:rsid w:val="002A1C9F"/>
    <w:rsid w:val="002A1E4B"/>
    <w:rsid w:val="002A225A"/>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3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1F"/>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3CF"/>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681"/>
    <w:rsid w:val="00304A3B"/>
    <w:rsid w:val="00304ADB"/>
    <w:rsid w:val="00304B92"/>
    <w:rsid w:val="00304E15"/>
    <w:rsid w:val="003058CC"/>
    <w:rsid w:val="00305AD0"/>
    <w:rsid w:val="00305C70"/>
    <w:rsid w:val="00305DF2"/>
    <w:rsid w:val="00305F0F"/>
    <w:rsid w:val="00306094"/>
    <w:rsid w:val="00306292"/>
    <w:rsid w:val="00306DC2"/>
    <w:rsid w:val="003072BE"/>
    <w:rsid w:val="003073D5"/>
    <w:rsid w:val="003075B3"/>
    <w:rsid w:val="0030782D"/>
    <w:rsid w:val="00307BCE"/>
    <w:rsid w:val="0031027E"/>
    <w:rsid w:val="003103BD"/>
    <w:rsid w:val="00310CB5"/>
    <w:rsid w:val="003115EC"/>
    <w:rsid w:val="0031179F"/>
    <w:rsid w:val="00311C7B"/>
    <w:rsid w:val="00312093"/>
    <w:rsid w:val="0031215B"/>
    <w:rsid w:val="003122E5"/>
    <w:rsid w:val="00312659"/>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0FC"/>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A90"/>
    <w:rsid w:val="00320C55"/>
    <w:rsid w:val="00321046"/>
    <w:rsid w:val="003217BE"/>
    <w:rsid w:val="00321949"/>
    <w:rsid w:val="003220A7"/>
    <w:rsid w:val="003231A8"/>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09B"/>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2F"/>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0DD"/>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9E5"/>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794"/>
    <w:rsid w:val="003A68EC"/>
    <w:rsid w:val="003A6AC6"/>
    <w:rsid w:val="003A6FDE"/>
    <w:rsid w:val="003A7FC8"/>
    <w:rsid w:val="003B013B"/>
    <w:rsid w:val="003B024F"/>
    <w:rsid w:val="003B0BED"/>
    <w:rsid w:val="003B12DF"/>
    <w:rsid w:val="003B1373"/>
    <w:rsid w:val="003B13AB"/>
    <w:rsid w:val="003B1521"/>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DC8"/>
    <w:rsid w:val="003C3EBB"/>
    <w:rsid w:val="003C426E"/>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076"/>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7B1"/>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BED"/>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75"/>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FEE"/>
    <w:rsid w:val="00457074"/>
    <w:rsid w:val="0045766D"/>
    <w:rsid w:val="00457699"/>
    <w:rsid w:val="004602D7"/>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8EE"/>
    <w:rsid w:val="00467A8B"/>
    <w:rsid w:val="00467AB5"/>
    <w:rsid w:val="00467AFF"/>
    <w:rsid w:val="00467DCE"/>
    <w:rsid w:val="004708C3"/>
    <w:rsid w:val="004708DD"/>
    <w:rsid w:val="00470957"/>
    <w:rsid w:val="00470B4D"/>
    <w:rsid w:val="00470C44"/>
    <w:rsid w:val="00471055"/>
    <w:rsid w:val="00471779"/>
    <w:rsid w:val="00471BCF"/>
    <w:rsid w:val="00471F99"/>
    <w:rsid w:val="004720A0"/>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4C5"/>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2C"/>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77"/>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E20"/>
    <w:rsid w:val="004C7F1E"/>
    <w:rsid w:val="004C7FD6"/>
    <w:rsid w:val="004D04AA"/>
    <w:rsid w:val="004D077B"/>
    <w:rsid w:val="004D0E3F"/>
    <w:rsid w:val="004D19EF"/>
    <w:rsid w:val="004D211C"/>
    <w:rsid w:val="004D228D"/>
    <w:rsid w:val="004D23CE"/>
    <w:rsid w:val="004D249C"/>
    <w:rsid w:val="004D24DE"/>
    <w:rsid w:val="004D279C"/>
    <w:rsid w:val="004D2B38"/>
    <w:rsid w:val="004D30DA"/>
    <w:rsid w:val="004D33F6"/>
    <w:rsid w:val="004D3648"/>
    <w:rsid w:val="004D3BC0"/>
    <w:rsid w:val="004D3C17"/>
    <w:rsid w:val="004D3E8E"/>
    <w:rsid w:val="004D3FC6"/>
    <w:rsid w:val="004D417E"/>
    <w:rsid w:val="004D4488"/>
    <w:rsid w:val="004D46F3"/>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18B"/>
    <w:rsid w:val="0050128A"/>
    <w:rsid w:val="00501749"/>
    <w:rsid w:val="00501A05"/>
    <w:rsid w:val="00501BD7"/>
    <w:rsid w:val="00501E58"/>
    <w:rsid w:val="00502369"/>
    <w:rsid w:val="005025F7"/>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1EC0"/>
    <w:rsid w:val="005122D0"/>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1F0"/>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CA4"/>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0"/>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4AC4"/>
    <w:rsid w:val="005B5288"/>
    <w:rsid w:val="005B5354"/>
    <w:rsid w:val="005B5879"/>
    <w:rsid w:val="005B5BAC"/>
    <w:rsid w:val="005B6074"/>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57"/>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E0E"/>
    <w:rsid w:val="005D5FF5"/>
    <w:rsid w:val="005D6A0A"/>
    <w:rsid w:val="005D6A37"/>
    <w:rsid w:val="005D6B61"/>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196"/>
    <w:rsid w:val="005F13DA"/>
    <w:rsid w:val="005F1528"/>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4BD"/>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5F77"/>
    <w:rsid w:val="00636464"/>
    <w:rsid w:val="0063666B"/>
    <w:rsid w:val="00636A27"/>
    <w:rsid w:val="006372B6"/>
    <w:rsid w:val="00637327"/>
    <w:rsid w:val="00637669"/>
    <w:rsid w:val="006377C8"/>
    <w:rsid w:val="00637EBC"/>
    <w:rsid w:val="00640054"/>
    <w:rsid w:val="00640AF2"/>
    <w:rsid w:val="00640BCB"/>
    <w:rsid w:val="00640CDA"/>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1EAB"/>
    <w:rsid w:val="00662256"/>
    <w:rsid w:val="006622C1"/>
    <w:rsid w:val="00662323"/>
    <w:rsid w:val="006625B1"/>
    <w:rsid w:val="00662623"/>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317"/>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2C1"/>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18"/>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2C5"/>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7B"/>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631"/>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7E2"/>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5E0"/>
    <w:rsid w:val="00786CB3"/>
    <w:rsid w:val="00786D76"/>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452"/>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8E7"/>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DA6"/>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59C"/>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882"/>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296"/>
    <w:rsid w:val="008D3651"/>
    <w:rsid w:val="008D3BD8"/>
    <w:rsid w:val="008D4318"/>
    <w:rsid w:val="008D43C3"/>
    <w:rsid w:val="008D4679"/>
    <w:rsid w:val="008D4AAF"/>
    <w:rsid w:val="008D4AD9"/>
    <w:rsid w:val="008D4B36"/>
    <w:rsid w:val="008D4D56"/>
    <w:rsid w:val="008D4FB9"/>
    <w:rsid w:val="008D5204"/>
    <w:rsid w:val="008D5259"/>
    <w:rsid w:val="008D5845"/>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1F4E"/>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111"/>
    <w:rsid w:val="00930261"/>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41"/>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74B"/>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448"/>
    <w:rsid w:val="00964882"/>
    <w:rsid w:val="00964A54"/>
    <w:rsid w:val="00964CA1"/>
    <w:rsid w:val="00964CE1"/>
    <w:rsid w:val="00965164"/>
    <w:rsid w:val="009653C5"/>
    <w:rsid w:val="00965568"/>
    <w:rsid w:val="00965930"/>
    <w:rsid w:val="009659A5"/>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3C3F"/>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340"/>
    <w:rsid w:val="009D2855"/>
    <w:rsid w:val="009D2989"/>
    <w:rsid w:val="009D29E0"/>
    <w:rsid w:val="009D2C3A"/>
    <w:rsid w:val="009D358A"/>
    <w:rsid w:val="009D3C44"/>
    <w:rsid w:val="009D3FC1"/>
    <w:rsid w:val="009D40FB"/>
    <w:rsid w:val="009D4670"/>
    <w:rsid w:val="009D504E"/>
    <w:rsid w:val="009D5318"/>
    <w:rsid w:val="009D5380"/>
    <w:rsid w:val="009D579E"/>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5E3"/>
    <w:rsid w:val="009E792E"/>
    <w:rsid w:val="009E7F1B"/>
    <w:rsid w:val="009F062A"/>
    <w:rsid w:val="009F0891"/>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401A"/>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6B7"/>
    <w:rsid w:val="00A276E4"/>
    <w:rsid w:val="00A276F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DA"/>
    <w:rsid w:val="00A42299"/>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C6D"/>
    <w:rsid w:val="00A51E6C"/>
    <w:rsid w:val="00A52004"/>
    <w:rsid w:val="00A5245C"/>
    <w:rsid w:val="00A53579"/>
    <w:rsid w:val="00A53607"/>
    <w:rsid w:val="00A53856"/>
    <w:rsid w:val="00A53C98"/>
    <w:rsid w:val="00A53D82"/>
    <w:rsid w:val="00A54103"/>
    <w:rsid w:val="00A541ED"/>
    <w:rsid w:val="00A5475A"/>
    <w:rsid w:val="00A54F6B"/>
    <w:rsid w:val="00A54F6F"/>
    <w:rsid w:val="00A54FBA"/>
    <w:rsid w:val="00A5508C"/>
    <w:rsid w:val="00A55BA3"/>
    <w:rsid w:val="00A55CC2"/>
    <w:rsid w:val="00A56027"/>
    <w:rsid w:val="00A561AB"/>
    <w:rsid w:val="00A567EA"/>
    <w:rsid w:val="00A57144"/>
    <w:rsid w:val="00A6003E"/>
    <w:rsid w:val="00A6045E"/>
    <w:rsid w:val="00A613F4"/>
    <w:rsid w:val="00A618F7"/>
    <w:rsid w:val="00A61A4F"/>
    <w:rsid w:val="00A61EFF"/>
    <w:rsid w:val="00A61F5E"/>
    <w:rsid w:val="00A620F6"/>
    <w:rsid w:val="00A62759"/>
    <w:rsid w:val="00A62AA0"/>
    <w:rsid w:val="00A62CFC"/>
    <w:rsid w:val="00A62EB4"/>
    <w:rsid w:val="00A6304A"/>
    <w:rsid w:val="00A63529"/>
    <w:rsid w:val="00A63C59"/>
    <w:rsid w:val="00A63CA0"/>
    <w:rsid w:val="00A63EA9"/>
    <w:rsid w:val="00A64418"/>
    <w:rsid w:val="00A6443A"/>
    <w:rsid w:val="00A64658"/>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41"/>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59F"/>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B66"/>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ED6"/>
    <w:rsid w:val="00AB514D"/>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5"/>
    <w:rsid w:val="00AC3978"/>
    <w:rsid w:val="00AC3EFF"/>
    <w:rsid w:val="00AC438F"/>
    <w:rsid w:val="00AC4E8A"/>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42"/>
    <w:rsid w:val="00AD3CD7"/>
    <w:rsid w:val="00AD439D"/>
    <w:rsid w:val="00AD4899"/>
    <w:rsid w:val="00AD4C92"/>
    <w:rsid w:val="00AD4CF8"/>
    <w:rsid w:val="00AD4FC0"/>
    <w:rsid w:val="00AD51B8"/>
    <w:rsid w:val="00AD51EE"/>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37BC"/>
    <w:rsid w:val="00B0404F"/>
    <w:rsid w:val="00B04350"/>
    <w:rsid w:val="00B04440"/>
    <w:rsid w:val="00B04507"/>
    <w:rsid w:val="00B0456E"/>
    <w:rsid w:val="00B04B1A"/>
    <w:rsid w:val="00B04C1E"/>
    <w:rsid w:val="00B04E55"/>
    <w:rsid w:val="00B04FC2"/>
    <w:rsid w:val="00B053B9"/>
    <w:rsid w:val="00B0595C"/>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D"/>
    <w:rsid w:val="00B76524"/>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AC"/>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6A89"/>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1B"/>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BF"/>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3060C"/>
    <w:rsid w:val="00C308E4"/>
    <w:rsid w:val="00C30EA7"/>
    <w:rsid w:val="00C312AA"/>
    <w:rsid w:val="00C31F8A"/>
    <w:rsid w:val="00C31FB1"/>
    <w:rsid w:val="00C32800"/>
    <w:rsid w:val="00C3284B"/>
    <w:rsid w:val="00C32912"/>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272"/>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70A"/>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0D30"/>
    <w:rsid w:val="00C71516"/>
    <w:rsid w:val="00C71DE8"/>
    <w:rsid w:val="00C724F4"/>
    <w:rsid w:val="00C727D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673"/>
    <w:rsid w:val="00CA4721"/>
    <w:rsid w:val="00CA4C47"/>
    <w:rsid w:val="00CA4CF8"/>
    <w:rsid w:val="00CA4D7C"/>
    <w:rsid w:val="00CA4E63"/>
    <w:rsid w:val="00CA4E6A"/>
    <w:rsid w:val="00CA51A9"/>
    <w:rsid w:val="00CA5644"/>
    <w:rsid w:val="00CA5771"/>
    <w:rsid w:val="00CA57AC"/>
    <w:rsid w:val="00CA5900"/>
    <w:rsid w:val="00CA5937"/>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ABA"/>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1090"/>
    <w:rsid w:val="00CC17B9"/>
    <w:rsid w:val="00CC1852"/>
    <w:rsid w:val="00CC1949"/>
    <w:rsid w:val="00CC1B85"/>
    <w:rsid w:val="00CC1E68"/>
    <w:rsid w:val="00CC2131"/>
    <w:rsid w:val="00CC2134"/>
    <w:rsid w:val="00CC2913"/>
    <w:rsid w:val="00CC2FB6"/>
    <w:rsid w:val="00CC2FCC"/>
    <w:rsid w:val="00CC3092"/>
    <w:rsid w:val="00CC3EC1"/>
    <w:rsid w:val="00CC3F75"/>
    <w:rsid w:val="00CC465D"/>
    <w:rsid w:val="00CC4686"/>
    <w:rsid w:val="00CC477A"/>
    <w:rsid w:val="00CC491B"/>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CCE"/>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717"/>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66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42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9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9A3"/>
    <w:rsid w:val="00E21D73"/>
    <w:rsid w:val="00E22255"/>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560"/>
    <w:rsid w:val="00E46653"/>
    <w:rsid w:val="00E46999"/>
    <w:rsid w:val="00E46FB0"/>
    <w:rsid w:val="00E4737F"/>
    <w:rsid w:val="00E477EE"/>
    <w:rsid w:val="00E502A7"/>
    <w:rsid w:val="00E50362"/>
    <w:rsid w:val="00E5057E"/>
    <w:rsid w:val="00E505B3"/>
    <w:rsid w:val="00E5127A"/>
    <w:rsid w:val="00E514DC"/>
    <w:rsid w:val="00E5155A"/>
    <w:rsid w:val="00E51945"/>
    <w:rsid w:val="00E51954"/>
    <w:rsid w:val="00E51A48"/>
    <w:rsid w:val="00E51CC6"/>
    <w:rsid w:val="00E51DC0"/>
    <w:rsid w:val="00E52805"/>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40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6DF4"/>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F7"/>
    <w:rsid w:val="00EE4CB1"/>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828"/>
    <w:rsid w:val="00EF295D"/>
    <w:rsid w:val="00EF29A6"/>
    <w:rsid w:val="00EF2B06"/>
    <w:rsid w:val="00EF376D"/>
    <w:rsid w:val="00EF3776"/>
    <w:rsid w:val="00EF39A6"/>
    <w:rsid w:val="00EF3D65"/>
    <w:rsid w:val="00EF3F8D"/>
    <w:rsid w:val="00EF4125"/>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223"/>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E0"/>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C8C"/>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FE"/>
    <w:rsid w:val="00F57798"/>
    <w:rsid w:val="00F5787C"/>
    <w:rsid w:val="00F57A93"/>
    <w:rsid w:val="00F57DD6"/>
    <w:rsid w:val="00F57EF3"/>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AD2"/>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307"/>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577"/>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1F80"/>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6EF3"/>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1C10"/>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5F4"/>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2722722">
      <w:bodyDiv w:val="1"/>
      <w:marLeft w:val="0"/>
      <w:marRight w:val="0"/>
      <w:marTop w:val="0"/>
      <w:marBottom w:val="0"/>
      <w:divBdr>
        <w:top w:val="none" w:sz="0" w:space="0" w:color="auto"/>
        <w:left w:val="none" w:sz="0" w:space="0" w:color="auto"/>
        <w:bottom w:val="none" w:sz="0" w:space="0" w:color="auto"/>
        <w:right w:val="none" w:sz="0" w:space="0" w:color="auto"/>
      </w:divBdr>
      <w:divsChild>
        <w:div w:id="1993293216">
          <w:marLeft w:val="1166"/>
          <w:marRight w:val="0"/>
          <w:marTop w:val="62"/>
          <w:marBottom w:val="18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8614280">
      <w:bodyDiv w:val="1"/>
      <w:marLeft w:val="0"/>
      <w:marRight w:val="0"/>
      <w:marTop w:val="0"/>
      <w:marBottom w:val="0"/>
      <w:divBdr>
        <w:top w:val="none" w:sz="0" w:space="0" w:color="auto"/>
        <w:left w:val="none" w:sz="0" w:space="0" w:color="auto"/>
        <w:bottom w:val="none" w:sz="0" w:space="0" w:color="auto"/>
        <w:right w:val="none" w:sz="0" w:space="0" w:color="auto"/>
      </w:divBdr>
      <w:divsChild>
        <w:div w:id="1775517568">
          <w:marLeft w:val="1166"/>
          <w:marRight w:val="0"/>
          <w:marTop w:val="62"/>
          <w:marBottom w:val="18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8914276">
      <w:bodyDiv w:val="1"/>
      <w:marLeft w:val="0"/>
      <w:marRight w:val="0"/>
      <w:marTop w:val="0"/>
      <w:marBottom w:val="0"/>
      <w:divBdr>
        <w:top w:val="none" w:sz="0" w:space="0" w:color="auto"/>
        <w:left w:val="none" w:sz="0" w:space="0" w:color="auto"/>
        <w:bottom w:val="none" w:sz="0" w:space="0" w:color="auto"/>
        <w:right w:val="none" w:sz="0" w:space="0" w:color="auto"/>
      </w:divBdr>
      <w:divsChild>
        <w:div w:id="1960186833">
          <w:marLeft w:val="1166"/>
          <w:marRight w:val="0"/>
          <w:marTop w:val="62"/>
          <w:marBottom w:val="18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1713285">
      <w:bodyDiv w:val="1"/>
      <w:marLeft w:val="0"/>
      <w:marRight w:val="0"/>
      <w:marTop w:val="0"/>
      <w:marBottom w:val="0"/>
      <w:divBdr>
        <w:top w:val="none" w:sz="0" w:space="0" w:color="auto"/>
        <w:left w:val="none" w:sz="0" w:space="0" w:color="auto"/>
        <w:bottom w:val="none" w:sz="0" w:space="0" w:color="auto"/>
        <w:right w:val="none" w:sz="0" w:space="0" w:color="auto"/>
      </w:divBdr>
      <w:divsChild>
        <w:div w:id="1019350390">
          <w:marLeft w:val="1166"/>
          <w:marRight w:val="0"/>
          <w:marTop w:val="62"/>
          <w:marBottom w:val="18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7413258">
      <w:bodyDiv w:val="1"/>
      <w:marLeft w:val="0"/>
      <w:marRight w:val="0"/>
      <w:marTop w:val="0"/>
      <w:marBottom w:val="0"/>
      <w:divBdr>
        <w:top w:val="none" w:sz="0" w:space="0" w:color="auto"/>
        <w:left w:val="none" w:sz="0" w:space="0" w:color="auto"/>
        <w:bottom w:val="none" w:sz="0" w:space="0" w:color="auto"/>
        <w:right w:val="none" w:sz="0" w:space="0" w:color="auto"/>
      </w:divBdr>
      <w:divsChild>
        <w:div w:id="155069973">
          <w:marLeft w:val="1166"/>
          <w:marRight w:val="0"/>
          <w:marTop w:val="62"/>
          <w:marBottom w:val="18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9061637">
      <w:bodyDiv w:val="1"/>
      <w:marLeft w:val="0"/>
      <w:marRight w:val="0"/>
      <w:marTop w:val="0"/>
      <w:marBottom w:val="0"/>
      <w:divBdr>
        <w:top w:val="none" w:sz="0" w:space="0" w:color="auto"/>
        <w:left w:val="none" w:sz="0" w:space="0" w:color="auto"/>
        <w:bottom w:val="none" w:sz="0" w:space="0" w:color="auto"/>
        <w:right w:val="none" w:sz="0" w:space="0" w:color="auto"/>
      </w:divBdr>
      <w:divsChild>
        <w:div w:id="2067950379">
          <w:marLeft w:val="1166"/>
          <w:marRight w:val="0"/>
          <w:marTop w:val="62"/>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626</Words>
  <Characters>3571</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Haruhi Echigo</cp:lastModifiedBy>
  <cp:revision>2</cp:revision>
  <cp:lastPrinted>2017-08-09T04:40:00Z</cp:lastPrinted>
  <dcterms:created xsi:type="dcterms:W3CDTF">2022-04-22T06:36:00Z</dcterms:created>
  <dcterms:modified xsi:type="dcterms:W3CDTF">2022-04-22T06:36:00Z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